
<file path=[Content_Types].xml><?xml version="1.0" encoding="utf-8"?>
<Types xmlns="http://schemas.openxmlformats.org/package/2006/content-types">
  <Default Extension="bin" ContentType="application/vnd.openxmlformats-officedocument.oleObject"/>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2BC1BD" w14:textId="0ED525E1" w:rsidR="00D70D0C" w:rsidRDefault="00573C94" w:rsidP="00F3746C">
      <w:pPr>
        <w:pStyle w:val="Title"/>
      </w:pPr>
      <w:r>
        <w:t>Title</w:t>
      </w:r>
    </w:p>
    <w:p w14:paraId="602669CF" w14:textId="77777777" w:rsidR="00833988" w:rsidRPr="00833988" w:rsidRDefault="00833988" w:rsidP="00833988">
      <w:pPr>
        <w:rPr>
          <w:lang w:val="en"/>
        </w:rPr>
      </w:pPr>
    </w:p>
    <w:p w14:paraId="01038E05" w14:textId="53B3D5FC" w:rsidR="00573C94" w:rsidRDefault="00573C94" w:rsidP="00060544">
      <w:pPr>
        <w:pStyle w:val="Subtitle"/>
        <w:rPr>
          <w:lang w:val="en"/>
        </w:rPr>
      </w:pPr>
      <w:r>
        <w:rPr>
          <w:lang w:val="en"/>
        </w:rPr>
        <w:t>Organization Name</w:t>
      </w:r>
    </w:p>
    <w:p w14:paraId="68E3B1C2" w14:textId="573AD3A3" w:rsidR="00573C94" w:rsidRDefault="00573C94" w:rsidP="00060544">
      <w:pPr>
        <w:pStyle w:val="Subtitle"/>
        <w:rPr>
          <w:lang w:val="en"/>
        </w:rPr>
      </w:pPr>
      <w:r>
        <w:rPr>
          <w:lang w:val="en"/>
        </w:rPr>
        <w:t>Organization Logo</w:t>
      </w:r>
    </w:p>
    <w:p w14:paraId="573D0AB7" w14:textId="3F42E0D9" w:rsidR="00573C94" w:rsidRDefault="00573C94" w:rsidP="00060544">
      <w:pPr>
        <w:pStyle w:val="Subtitle"/>
        <w:rPr>
          <w:lang w:val="en"/>
        </w:rPr>
      </w:pPr>
      <w:r>
        <w:rPr>
          <w:lang w:val="en"/>
        </w:rPr>
        <w:t>Fiscal or Calendar Years XXXX-XXXX</w:t>
      </w:r>
    </w:p>
    <w:p w14:paraId="001A0697" w14:textId="2E12DCA3" w:rsidR="002C3479" w:rsidRPr="006A3549" w:rsidRDefault="002C3479" w:rsidP="00EA5F48">
      <w:pPr>
        <w:shd w:val="clear" w:color="auto" w:fill="FFFFFF"/>
        <w:spacing w:before="100" w:beforeAutospacing="1" w:after="100" w:afterAutospacing="1" w:line="240" w:lineRule="auto"/>
        <w:rPr>
          <w:rFonts w:eastAsia="Times New Roman" w:cs="Arial"/>
          <w:color w:val="000000"/>
          <w:szCs w:val="24"/>
        </w:rPr>
      </w:pPr>
      <w:bookmarkStart w:id="0" w:name="_Hlk152225085"/>
      <w:r w:rsidRPr="006A3549">
        <w:rPr>
          <w:rFonts w:eastAsia="Times New Roman" w:cs="Arial"/>
          <w:color w:val="auto"/>
          <w:szCs w:val="24"/>
        </w:rPr>
        <w:t>.</w:t>
      </w:r>
    </w:p>
    <w:bookmarkEnd w:id="0"/>
    <w:p w14:paraId="52846F56" w14:textId="017B6D35" w:rsidR="002C3479" w:rsidRPr="002C3479" w:rsidRDefault="002C3479" w:rsidP="002C3479"/>
    <w:p w14:paraId="4790B0DB" w14:textId="77777777" w:rsidR="002C3479" w:rsidRPr="002C3479" w:rsidRDefault="002C3479" w:rsidP="002C3479">
      <w:pPr>
        <w:rPr>
          <w:lang w:val="en"/>
        </w:rPr>
      </w:pPr>
    </w:p>
    <w:p w14:paraId="7198F436" w14:textId="77777777" w:rsidR="002C5352" w:rsidRDefault="002C5352" w:rsidP="00573C94">
      <w:pPr>
        <w:rPr>
          <w:lang w:val="en"/>
        </w:rPr>
        <w:sectPr w:rsidR="002C535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2E27703E" w14:textId="77777777" w:rsidR="002C5352" w:rsidRDefault="002C5352" w:rsidP="00573C94">
      <w:pPr>
        <w:rPr>
          <w:lang w:val="en"/>
        </w:rPr>
      </w:pPr>
    </w:p>
    <w:sdt>
      <w:sdtPr>
        <w:rPr>
          <w:rFonts w:ascii="Arial" w:eastAsiaTheme="minorEastAsia" w:hAnsi="Arial" w:cs="Times New Roman"/>
          <w:color w:val="767171" w:themeColor="background2" w:themeShade="80"/>
          <w:kern w:val="2"/>
          <w:sz w:val="24"/>
          <w:szCs w:val="22"/>
          <w:lang w:val="en-US"/>
        </w:rPr>
        <w:id w:val="-136490609"/>
        <w:docPartObj>
          <w:docPartGallery w:val="Table of Contents"/>
          <w:docPartUnique/>
        </w:docPartObj>
      </w:sdtPr>
      <w:sdtEndPr>
        <w:rPr>
          <w:b/>
          <w:bCs/>
          <w:noProof/>
        </w:rPr>
      </w:sdtEndPr>
      <w:sdtContent>
        <w:p w14:paraId="57853297" w14:textId="27762ED5" w:rsidR="002C5352" w:rsidRPr="00D0447A" w:rsidRDefault="002C5352" w:rsidP="00C95C6B">
          <w:pPr>
            <w:pStyle w:val="TOCHeading"/>
          </w:pPr>
          <w:r w:rsidRPr="00D0447A">
            <w:t>Table of Contents</w:t>
          </w:r>
        </w:p>
        <w:p w14:paraId="3C1FE320" w14:textId="655026A5" w:rsidR="003F2E51" w:rsidRPr="003F2E51" w:rsidRDefault="002C5352">
          <w:pPr>
            <w:pStyle w:val="TOC1"/>
            <w:rPr>
              <w:rFonts w:asciiTheme="minorHAnsi" w:hAnsiTheme="minorHAnsi" w:cstheme="minorBidi"/>
              <w:i w:val="0"/>
              <w:noProof/>
              <w:color w:val="000000" w:themeColor="text1"/>
              <w:szCs w:val="24"/>
              <w:lang w:eastAsia="zh-TW"/>
            </w:rPr>
          </w:pPr>
          <w:r>
            <w:fldChar w:fldCharType="begin"/>
          </w:r>
          <w:r>
            <w:instrText xml:space="preserve"> TOC \o "1-3" \h \z \u </w:instrText>
          </w:r>
          <w:r>
            <w:fldChar w:fldCharType="separate"/>
          </w:r>
          <w:hyperlink w:anchor="_Toc160018271" w:history="1">
            <w:r w:rsidR="003F2E51" w:rsidRPr="003F2E51">
              <w:rPr>
                <w:rStyle w:val="Hyperlink"/>
                <w:noProof/>
                <w:color w:val="000000" w:themeColor="text1"/>
              </w:rPr>
              <w:t>Message from Executive</w:t>
            </w:r>
            <w:r w:rsidR="003F2E51" w:rsidRPr="003F2E51">
              <w:rPr>
                <w:noProof/>
                <w:webHidden/>
                <w:color w:val="000000" w:themeColor="text1"/>
              </w:rPr>
              <w:tab/>
            </w:r>
            <w:r w:rsidR="003F2E51" w:rsidRPr="003F2E51">
              <w:rPr>
                <w:noProof/>
                <w:webHidden/>
                <w:color w:val="000000" w:themeColor="text1"/>
              </w:rPr>
              <w:fldChar w:fldCharType="begin"/>
            </w:r>
            <w:r w:rsidR="003F2E51" w:rsidRPr="003F2E51">
              <w:rPr>
                <w:noProof/>
                <w:webHidden/>
                <w:color w:val="000000" w:themeColor="text1"/>
              </w:rPr>
              <w:instrText xml:space="preserve"> PAGEREF _Toc160018271 \h </w:instrText>
            </w:r>
            <w:r w:rsidR="003F2E51" w:rsidRPr="003F2E51">
              <w:rPr>
                <w:noProof/>
                <w:webHidden/>
                <w:color w:val="000000" w:themeColor="text1"/>
              </w:rPr>
            </w:r>
            <w:r w:rsidR="003F2E51" w:rsidRPr="003F2E51">
              <w:rPr>
                <w:noProof/>
                <w:webHidden/>
                <w:color w:val="000000" w:themeColor="text1"/>
              </w:rPr>
              <w:fldChar w:fldCharType="separate"/>
            </w:r>
            <w:r w:rsidR="003F2E51" w:rsidRPr="003F2E51">
              <w:rPr>
                <w:noProof/>
                <w:webHidden/>
                <w:color w:val="000000" w:themeColor="text1"/>
              </w:rPr>
              <w:t>1</w:t>
            </w:r>
            <w:r w:rsidR="003F2E51" w:rsidRPr="003F2E51">
              <w:rPr>
                <w:noProof/>
                <w:webHidden/>
                <w:color w:val="000000" w:themeColor="text1"/>
              </w:rPr>
              <w:fldChar w:fldCharType="end"/>
            </w:r>
          </w:hyperlink>
        </w:p>
        <w:p w14:paraId="2E59260E" w14:textId="5E7BCE94" w:rsidR="003F2E51" w:rsidRPr="003F2E51" w:rsidRDefault="00EF0706">
          <w:pPr>
            <w:pStyle w:val="TOC1"/>
            <w:rPr>
              <w:rFonts w:asciiTheme="minorHAnsi" w:hAnsiTheme="minorHAnsi" w:cstheme="minorBidi"/>
              <w:i w:val="0"/>
              <w:noProof/>
              <w:color w:val="000000" w:themeColor="text1"/>
              <w:szCs w:val="24"/>
              <w:lang w:eastAsia="zh-TW"/>
            </w:rPr>
          </w:pPr>
          <w:hyperlink w:anchor="_Toc160018272" w:history="1">
            <w:r w:rsidR="003F2E51" w:rsidRPr="003F2E51">
              <w:rPr>
                <w:rStyle w:val="Hyperlink"/>
                <w:noProof/>
                <w:color w:val="000000" w:themeColor="text1"/>
              </w:rPr>
              <w:t>Introduction</w:t>
            </w:r>
            <w:r w:rsidR="003F2E51" w:rsidRPr="003F2E51">
              <w:rPr>
                <w:noProof/>
                <w:webHidden/>
                <w:color w:val="000000" w:themeColor="text1"/>
              </w:rPr>
              <w:tab/>
            </w:r>
            <w:r w:rsidR="003F2E51" w:rsidRPr="003F2E51">
              <w:rPr>
                <w:noProof/>
                <w:webHidden/>
                <w:color w:val="000000" w:themeColor="text1"/>
              </w:rPr>
              <w:fldChar w:fldCharType="begin"/>
            </w:r>
            <w:r w:rsidR="003F2E51" w:rsidRPr="003F2E51">
              <w:rPr>
                <w:noProof/>
                <w:webHidden/>
                <w:color w:val="000000" w:themeColor="text1"/>
              </w:rPr>
              <w:instrText xml:space="preserve"> PAGEREF _Toc160018272 \h </w:instrText>
            </w:r>
            <w:r w:rsidR="003F2E51" w:rsidRPr="003F2E51">
              <w:rPr>
                <w:noProof/>
                <w:webHidden/>
                <w:color w:val="000000" w:themeColor="text1"/>
              </w:rPr>
            </w:r>
            <w:r w:rsidR="003F2E51" w:rsidRPr="003F2E51">
              <w:rPr>
                <w:noProof/>
                <w:webHidden/>
                <w:color w:val="000000" w:themeColor="text1"/>
              </w:rPr>
              <w:fldChar w:fldCharType="separate"/>
            </w:r>
            <w:r w:rsidR="003F2E51" w:rsidRPr="003F2E51">
              <w:rPr>
                <w:noProof/>
                <w:webHidden/>
                <w:color w:val="000000" w:themeColor="text1"/>
              </w:rPr>
              <w:t>2</w:t>
            </w:r>
            <w:r w:rsidR="003F2E51" w:rsidRPr="003F2E51">
              <w:rPr>
                <w:noProof/>
                <w:webHidden/>
                <w:color w:val="000000" w:themeColor="text1"/>
              </w:rPr>
              <w:fldChar w:fldCharType="end"/>
            </w:r>
          </w:hyperlink>
        </w:p>
        <w:p w14:paraId="2D15C25A" w14:textId="13DFDFD0" w:rsidR="003F2E51" w:rsidRPr="003F2E51" w:rsidRDefault="00EF0706">
          <w:pPr>
            <w:pStyle w:val="TOC2"/>
            <w:rPr>
              <w:rFonts w:asciiTheme="minorHAnsi" w:hAnsiTheme="minorHAnsi" w:cstheme="minorBidi"/>
              <w:i w:val="0"/>
              <w:noProof/>
              <w:color w:val="000000" w:themeColor="text1"/>
              <w:szCs w:val="24"/>
              <w:lang w:eastAsia="zh-TW"/>
            </w:rPr>
          </w:pPr>
          <w:hyperlink w:anchor="_Toc160018273" w:history="1">
            <w:r w:rsidR="003F2E51" w:rsidRPr="003F2E51">
              <w:rPr>
                <w:rStyle w:val="Hyperlink"/>
                <w:noProof/>
                <w:color w:val="000000" w:themeColor="text1"/>
              </w:rPr>
              <w:t>Strategic Direction</w:t>
            </w:r>
            <w:r w:rsidR="003F2E51" w:rsidRPr="003F2E51">
              <w:rPr>
                <w:noProof/>
                <w:webHidden/>
                <w:color w:val="000000" w:themeColor="text1"/>
              </w:rPr>
              <w:tab/>
            </w:r>
            <w:r w:rsidR="003F2E51" w:rsidRPr="003F2E51">
              <w:rPr>
                <w:noProof/>
                <w:webHidden/>
                <w:color w:val="000000" w:themeColor="text1"/>
              </w:rPr>
              <w:fldChar w:fldCharType="begin"/>
            </w:r>
            <w:r w:rsidR="003F2E51" w:rsidRPr="003F2E51">
              <w:rPr>
                <w:noProof/>
                <w:webHidden/>
                <w:color w:val="000000" w:themeColor="text1"/>
              </w:rPr>
              <w:instrText xml:space="preserve"> PAGEREF _Toc160018273 \h </w:instrText>
            </w:r>
            <w:r w:rsidR="003F2E51" w:rsidRPr="003F2E51">
              <w:rPr>
                <w:noProof/>
                <w:webHidden/>
                <w:color w:val="000000" w:themeColor="text1"/>
              </w:rPr>
            </w:r>
            <w:r w:rsidR="003F2E51" w:rsidRPr="003F2E51">
              <w:rPr>
                <w:noProof/>
                <w:webHidden/>
                <w:color w:val="000000" w:themeColor="text1"/>
              </w:rPr>
              <w:fldChar w:fldCharType="separate"/>
            </w:r>
            <w:r w:rsidR="003F2E51" w:rsidRPr="003F2E51">
              <w:rPr>
                <w:noProof/>
                <w:webHidden/>
                <w:color w:val="000000" w:themeColor="text1"/>
              </w:rPr>
              <w:t>2</w:t>
            </w:r>
            <w:r w:rsidR="003F2E51" w:rsidRPr="003F2E51">
              <w:rPr>
                <w:noProof/>
                <w:webHidden/>
                <w:color w:val="000000" w:themeColor="text1"/>
              </w:rPr>
              <w:fldChar w:fldCharType="end"/>
            </w:r>
          </w:hyperlink>
        </w:p>
        <w:p w14:paraId="36CDB350" w14:textId="0EFCC5D9" w:rsidR="003F2E51" w:rsidRPr="003F2E51" w:rsidRDefault="00EF0706">
          <w:pPr>
            <w:pStyle w:val="TOC2"/>
            <w:rPr>
              <w:rFonts w:asciiTheme="minorHAnsi" w:hAnsiTheme="minorHAnsi" w:cstheme="minorBidi"/>
              <w:i w:val="0"/>
              <w:noProof/>
              <w:color w:val="000000" w:themeColor="text1"/>
              <w:szCs w:val="24"/>
              <w:lang w:eastAsia="zh-TW"/>
            </w:rPr>
          </w:pPr>
          <w:hyperlink w:anchor="_Toc160018274" w:history="1">
            <w:r w:rsidR="003F2E51" w:rsidRPr="003F2E51">
              <w:rPr>
                <w:rStyle w:val="Hyperlink"/>
                <w:noProof/>
                <w:color w:val="000000" w:themeColor="text1"/>
              </w:rPr>
              <w:t>Environmental Factors</w:t>
            </w:r>
            <w:r w:rsidR="003F2E51" w:rsidRPr="003F2E51">
              <w:rPr>
                <w:noProof/>
                <w:webHidden/>
                <w:color w:val="000000" w:themeColor="text1"/>
              </w:rPr>
              <w:tab/>
            </w:r>
            <w:r w:rsidR="003F2E51" w:rsidRPr="003F2E51">
              <w:rPr>
                <w:noProof/>
                <w:webHidden/>
                <w:color w:val="000000" w:themeColor="text1"/>
              </w:rPr>
              <w:fldChar w:fldCharType="begin"/>
            </w:r>
            <w:r w:rsidR="003F2E51" w:rsidRPr="003F2E51">
              <w:rPr>
                <w:noProof/>
                <w:webHidden/>
                <w:color w:val="000000" w:themeColor="text1"/>
              </w:rPr>
              <w:instrText xml:space="preserve"> PAGEREF _Toc160018274 \h </w:instrText>
            </w:r>
            <w:r w:rsidR="003F2E51" w:rsidRPr="003F2E51">
              <w:rPr>
                <w:noProof/>
                <w:webHidden/>
                <w:color w:val="000000" w:themeColor="text1"/>
              </w:rPr>
            </w:r>
            <w:r w:rsidR="003F2E51" w:rsidRPr="003F2E51">
              <w:rPr>
                <w:noProof/>
                <w:webHidden/>
                <w:color w:val="000000" w:themeColor="text1"/>
              </w:rPr>
              <w:fldChar w:fldCharType="separate"/>
            </w:r>
            <w:r w:rsidR="003F2E51" w:rsidRPr="003F2E51">
              <w:rPr>
                <w:noProof/>
                <w:webHidden/>
                <w:color w:val="000000" w:themeColor="text1"/>
              </w:rPr>
              <w:t>2</w:t>
            </w:r>
            <w:r w:rsidR="003F2E51" w:rsidRPr="003F2E51">
              <w:rPr>
                <w:noProof/>
                <w:webHidden/>
                <w:color w:val="000000" w:themeColor="text1"/>
              </w:rPr>
              <w:fldChar w:fldCharType="end"/>
            </w:r>
          </w:hyperlink>
        </w:p>
        <w:p w14:paraId="0C64DBE2" w14:textId="20AE337E" w:rsidR="003F2E51" w:rsidRPr="003F2E51" w:rsidRDefault="00EF0706">
          <w:pPr>
            <w:pStyle w:val="TOC2"/>
            <w:rPr>
              <w:rFonts w:asciiTheme="minorHAnsi" w:hAnsiTheme="minorHAnsi" w:cstheme="minorBidi"/>
              <w:i w:val="0"/>
              <w:noProof/>
              <w:color w:val="000000" w:themeColor="text1"/>
              <w:szCs w:val="24"/>
              <w:lang w:eastAsia="zh-TW"/>
            </w:rPr>
          </w:pPr>
          <w:hyperlink w:anchor="_Toc160018275" w:history="1">
            <w:r w:rsidR="003F2E51" w:rsidRPr="003F2E51">
              <w:rPr>
                <w:rStyle w:val="Hyperlink"/>
                <w:noProof/>
                <w:color w:val="000000" w:themeColor="text1"/>
              </w:rPr>
              <w:t>Methodology</w:t>
            </w:r>
            <w:r w:rsidR="003F2E51" w:rsidRPr="003F2E51">
              <w:rPr>
                <w:noProof/>
                <w:webHidden/>
                <w:color w:val="000000" w:themeColor="text1"/>
              </w:rPr>
              <w:tab/>
            </w:r>
            <w:r w:rsidR="003F2E51" w:rsidRPr="003F2E51">
              <w:rPr>
                <w:noProof/>
                <w:webHidden/>
                <w:color w:val="000000" w:themeColor="text1"/>
              </w:rPr>
              <w:fldChar w:fldCharType="begin"/>
            </w:r>
            <w:r w:rsidR="003F2E51" w:rsidRPr="003F2E51">
              <w:rPr>
                <w:noProof/>
                <w:webHidden/>
                <w:color w:val="000000" w:themeColor="text1"/>
              </w:rPr>
              <w:instrText xml:space="preserve"> PAGEREF _Toc160018275 \h </w:instrText>
            </w:r>
            <w:r w:rsidR="003F2E51" w:rsidRPr="003F2E51">
              <w:rPr>
                <w:noProof/>
                <w:webHidden/>
                <w:color w:val="000000" w:themeColor="text1"/>
              </w:rPr>
            </w:r>
            <w:r w:rsidR="003F2E51" w:rsidRPr="003F2E51">
              <w:rPr>
                <w:noProof/>
                <w:webHidden/>
                <w:color w:val="000000" w:themeColor="text1"/>
              </w:rPr>
              <w:fldChar w:fldCharType="separate"/>
            </w:r>
            <w:r w:rsidR="003F2E51" w:rsidRPr="003F2E51">
              <w:rPr>
                <w:noProof/>
                <w:webHidden/>
                <w:color w:val="000000" w:themeColor="text1"/>
              </w:rPr>
              <w:t>2</w:t>
            </w:r>
            <w:r w:rsidR="003F2E51" w:rsidRPr="003F2E51">
              <w:rPr>
                <w:noProof/>
                <w:webHidden/>
                <w:color w:val="000000" w:themeColor="text1"/>
              </w:rPr>
              <w:fldChar w:fldCharType="end"/>
            </w:r>
          </w:hyperlink>
        </w:p>
        <w:p w14:paraId="14541C16" w14:textId="5378A4F9" w:rsidR="003F2E51" w:rsidRPr="003F2E51" w:rsidRDefault="00EF0706">
          <w:pPr>
            <w:pStyle w:val="TOC1"/>
            <w:rPr>
              <w:rFonts w:asciiTheme="minorHAnsi" w:hAnsiTheme="minorHAnsi" w:cstheme="minorBidi"/>
              <w:i w:val="0"/>
              <w:noProof/>
              <w:color w:val="000000" w:themeColor="text1"/>
              <w:szCs w:val="24"/>
              <w:lang w:eastAsia="zh-TW"/>
            </w:rPr>
          </w:pPr>
          <w:hyperlink w:anchor="_Toc160018276" w:history="1">
            <w:r w:rsidR="003F2E51" w:rsidRPr="003F2E51">
              <w:rPr>
                <w:rStyle w:val="Hyperlink"/>
                <w:noProof/>
                <w:color w:val="000000" w:themeColor="text1"/>
              </w:rPr>
              <w:t>Workforce Overview</w:t>
            </w:r>
            <w:r w:rsidR="003F2E51" w:rsidRPr="003F2E51">
              <w:rPr>
                <w:noProof/>
                <w:webHidden/>
                <w:color w:val="000000" w:themeColor="text1"/>
              </w:rPr>
              <w:tab/>
            </w:r>
            <w:r w:rsidR="003F2E51" w:rsidRPr="003F2E51">
              <w:rPr>
                <w:noProof/>
                <w:webHidden/>
                <w:color w:val="000000" w:themeColor="text1"/>
              </w:rPr>
              <w:fldChar w:fldCharType="begin"/>
            </w:r>
            <w:r w:rsidR="003F2E51" w:rsidRPr="003F2E51">
              <w:rPr>
                <w:noProof/>
                <w:webHidden/>
                <w:color w:val="000000" w:themeColor="text1"/>
              </w:rPr>
              <w:instrText xml:space="preserve"> PAGEREF _Toc160018276 \h </w:instrText>
            </w:r>
            <w:r w:rsidR="003F2E51" w:rsidRPr="003F2E51">
              <w:rPr>
                <w:noProof/>
                <w:webHidden/>
                <w:color w:val="000000" w:themeColor="text1"/>
              </w:rPr>
            </w:r>
            <w:r w:rsidR="003F2E51" w:rsidRPr="003F2E51">
              <w:rPr>
                <w:noProof/>
                <w:webHidden/>
                <w:color w:val="000000" w:themeColor="text1"/>
              </w:rPr>
              <w:fldChar w:fldCharType="separate"/>
            </w:r>
            <w:r w:rsidR="003F2E51" w:rsidRPr="003F2E51">
              <w:rPr>
                <w:noProof/>
                <w:webHidden/>
                <w:color w:val="000000" w:themeColor="text1"/>
              </w:rPr>
              <w:t>2</w:t>
            </w:r>
            <w:r w:rsidR="003F2E51" w:rsidRPr="003F2E51">
              <w:rPr>
                <w:noProof/>
                <w:webHidden/>
                <w:color w:val="000000" w:themeColor="text1"/>
              </w:rPr>
              <w:fldChar w:fldCharType="end"/>
            </w:r>
          </w:hyperlink>
        </w:p>
        <w:p w14:paraId="79C62732" w14:textId="76BCE89D" w:rsidR="003F2E51" w:rsidRPr="003F2E51" w:rsidRDefault="00EF0706">
          <w:pPr>
            <w:pStyle w:val="TOC2"/>
            <w:rPr>
              <w:rFonts w:asciiTheme="minorHAnsi" w:hAnsiTheme="minorHAnsi" w:cstheme="minorBidi"/>
              <w:i w:val="0"/>
              <w:noProof/>
              <w:color w:val="000000" w:themeColor="text1"/>
              <w:szCs w:val="24"/>
              <w:lang w:eastAsia="zh-TW"/>
            </w:rPr>
          </w:pPr>
          <w:hyperlink w:anchor="_Toc160018277" w:history="1">
            <w:r w:rsidR="003F2E51" w:rsidRPr="003F2E51">
              <w:rPr>
                <w:rStyle w:val="Hyperlink"/>
                <w:noProof/>
                <w:color w:val="000000" w:themeColor="text1"/>
              </w:rPr>
              <w:t>Retirement Eligibility</w:t>
            </w:r>
            <w:r w:rsidR="003F2E51" w:rsidRPr="003F2E51">
              <w:rPr>
                <w:noProof/>
                <w:webHidden/>
                <w:color w:val="000000" w:themeColor="text1"/>
              </w:rPr>
              <w:tab/>
            </w:r>
            <w:r w:rsidR="003F2E51" w:rsidRPr="003F2E51">
              <w:rPr>
                <w:noProof/>
                <w:webHidden/>
                <w:color w:val="000000" w:themeColor="text1"/>
              </w:rPr>
              <w:fldChar w:fldCharType="begin"/>
            </w:r>
            <w:r w:rsidR="003F2E51" w:rsidRPr="003F2E51">
              <w:rPr>
                <w:noProof/>
                <w:webHidden/>
                <w:color w:val="000000" w:themeColor="text1"/>
              </w:rPr>
              <w:instrText xml:space="preserve"> PAGEREF _Toc160018277 \h </w:instrText>
            </w:r>
            <w:r w:rsidR="003F2E51" w:rsidRPr="003F2E51">
              <w:rPr>
                <w:noProof/>
                <w:webHidden/>
                <w:color w:val="000000" w:themeColor="text1"/>
              </w:rPr>
            </w:r>
            <w:r w:rsidR="003F2E51" w:rsidRPr="003F2E51">
              <w:rPr>
                <w:noProof/>
                <w:webHidden/>
                <w:color w:val="000000" w:themeColor="text1"/>
              </w:rPr>
              <w:fldChar w:fldCharType="separate"/>
            </w:r>
            <w:r w:rsidR="003F2E51" w:rsidRPr="003F2E51">
              <w:rPr>
                <w:noProof/>
                <w:webHidden/>
                <w:color w:val="000000" w:themeColor="text1"/>
              </w:rPr>
              <w:t>2</w:t>
            </w:r>
            <w:r w:rsidR="003F2E51" w:rsidRPr="003F2E51">
              <w:rPr>
                <w:noProof/>
                <w:webHidden/>
                <w:color w:val="000000" w:themeColor="text1"/>
              </w:rPr>
              <w:fldChar w:fldCharType="end"/>
            </w:r>
          </w:hyperlink>
        </w:p>
        <w:p w14:paraId="41DA93A3" w14:textId="2F0FCE06" w:rsidR="003F2E51" w:rsidRPr="003F2E51" w:rsidRDefault="00EF0706">
          <w:pPr>
            <w:pStyle w:val="TOC2"/>
            <w:rPr>
              <w:rFonts w:asciiTheme="minorHAnsi" w:hAnsiTheme="minorHAnsi" w:cstheme="minorBidi"/>
              <w:i w:val="0"/>
              <w:noProof/>
              <w:color w:val="000000" w:themeColor="text1"/>
              <w:szCs w:val="24"/>
              <w:lang w:eastAsia="zh-TW"/>
            </w:rPr>
          </w:pPr>
          <w:hyperlink w:anchor="_Toc160018278" w:history="1">
            <w:r w:rsidR="003F2E51" w:rsidRPr="003F2E51">
              <w:rPr>
                <w:rStyle w:val="Hyperlink"/>
                <w:noProof/>
                <w:color w:val="000000" w:themeColor="text1"/>
              </w:rPr>
              <w:t>Separation Snapshot</w:t>
            </w:r>
            <w:r w:rsidR="003F2E51" w:rsidRPr="003F2E51">
              <w:rPr>
                <w:noProof/>
                <w:webHidden/>
                <w:color w:val="000000" w:themeColor="text1"/>
              </w:rPr>
              <w:tab/>
            </w:r>
            <w:r w:rsidR="003F2E51" w:rsidRPr="003F2E51">
              <w:rPr>
                <w:noProof/>
                <w:webHidden/>
                <w:color w:val="000000" w:themeColor="text1"/>
              </w:rPr>
              <w:fldChar w:fldCharType="begin"/>
            </w:r>
            <w:r w:rsidR="003F2E51" w:rsidRPr="003F2E51">
              <w:rPr>
                <w:noProof/>
                <w:webHidden/>
                <w:color w:val="000000" w:themeColor="text1"/>
              </w:rPr>
              <w:instrText xml:space="preserve"> PAGEREF _Toc160018278 \h </w:instrText>
            </w:r>
            <w:r w:rsidR="003F2E51" w:rsidRPr="003F2E51">
              <w:rPr>
                <w:noProof/>
                <w:webHidden/>
                <w:color w:val="000000" w:themeColor="text1"/>
              </w:rPr>
            </w:r>
            <w:r w:rsidR="003F2E51" w:rsidRPr="003F2E51">
              <w:rPr>
                <w:noProof/>
                <w:webHidden/>
                <w:color w:val="000000" w:themeColor="text1"/>
              </w:rPr>
              <w:fldChar w:fldCharType="separate"/>
            </w:r>
            <w:r w:rsidR="003F2E51" w:rsidRPr="003F2E51">
              <w:rPr>
                <w:noProof/>
                <w:webHidden/>
                <w:color w:val="000000" w:themeColor="text1"/>
              </w:rPr>
              <w:t>2</w:t>
            </w:r>
            <w:r w:rsidR="003F2E51" w:rsidRPr="003F2E51">
              <w:rPr>
                <w:noProof/>
                <w:webHidden/>
                <w:color w:val="000000" w:themeColor="text1"/>
              </w:rPr>
              <w:fldChar w:fldCharType="end"/>
            </w:r>
          </w:hyperlink>
        </w:p>
        <w:p w14:paraId="795EB266" w14:textId="4F7EC910" w:rsidR="003F2E51" w:rsidRPr="003F2E51" w:rsidRDefault="00EF0706">
          <w:pPr>
            <w:pStyle w:val="TOC2"/>
            <w:rPr>
              <w:rFonts w:asciiTheme="minorHAnsi" w:hAnsiTheme="minorHAnsi" w:cstheme="minorBidi"/>
              <w:i w:val="0"/>
              <w:noProof/>
              <w:color w:val="000000" w:themeColor="text1"/>
              <w:szCs w:val="24"/>
              <w:lang w:eastAsia="zh-TW"/>
            </w:rPr>
          </w:pPr>
          <w:hyperlink w:anchor="_Toc160018279" w:history="1">
            <w:r w:rsidR="003F2E51" w:rsidRPr="003F2E51">
              <w:rPr>
                <w:rStyle w:val="Hyperlink"/>
                <w:noProof/>
                <w:color w:val="000000" w:themeColor="text1"/>
              </w:rPr>
              <w:t>Turnover</w:t>
            </w:r>
            <w:r w:rsidR="003F2E51" w:rsidRPr="003F2E51">
              <w:rPr>
                <w:noProof/>
                <w:webHidden/>
                <w:color w:val="000000" w:themeColor="text1"/>
              </w:rPr>
              <w:tab/>
            </w:r>
            <w:r w:rsidR="003F2E51" w:rsidRPr="003F2E51">
              <w:rPr>
                <w:noProof/>
                <w:webHidden/>
                <w:color w:val="000000" w:themeColor="text1"/>
              </w:rPr>
              <w:fldChar w:fldCharType="begin"/>
            </w:r>
            <w:r w:rsidR="003F2E51" w:rsidRPr="003F2E51">
              <w:rPr>
                <w:noProof/>
                <w:webHidden/>
                <w:color w:val="000000" w:themeColor="text1"/>
              </w:rPr>
              <w:instrText xml:space="preserve"> PAGEREF _Toc160018279 \h </w:instrText>
            </w:r>
            <w:r w:rsidR="003F2E51" w:rsidRPr="003F2E51">
              <w:rPr>
                <w:noProof/>
                <w:webHidden/>
                <w:color w:val="000000" w:themeColor="text1"/>
              </w:rPr>
            </w:r>
            <w:r w:rsidR="003F2E51" w:rsidRPr="003F2E51">
              <w:rPr>
                <w:noProof/>
                <w:webHidden/>
                <w:color w:val="000000" w:themeColor="text1"/>
              </w:rPr>
              <w:fldChar w:fldCharType="separate"/>
            </w:r>
            <w:r w:rsidR="003F2E51" w:rsidRPr="003F2E51">
              <w:rPr>
                <w:noProof/>
                <w:webHidden/>
                <w:color w:val="000000" w:themeColor="text1"/>
              </w:rPr>
              <w:t>2</w:t>
            </w:r>
            <w:r w:rsidR="003F2E51" w:rsidRPr="003F2E51">
              <w:rPr>
                <w:noProof/>
                <w:webHidden/>
                <w:color w:val="000000" w:themeColor="text1"/>
              </w:rPr>
              <w:fldChar w:fldCharType="end"/>
            </w:r>
          </w:hyperlink>
        </w:p>
        <w:p w14:paraId="40EED942" w14:textId="2B0B505E" w:rsidR="003F2E51" w:rsidRPr="003F2E51" w:rsidRDefault="00EF0706">
          <w:pPr>
            <w:pStyle w:val="TOC2"/>
            <w:rPr>
              <w:rFonts w:asciiTheme="minorHAnsi" w:hAnsiTheme="minorHAnsi" w:cstheme="minorBidi"/>
              <w:i w:val="0"/>
              <w:noProof/>
              <w:color w:val="000000" w:themeColor="text1"/>
              <w:szCs w:val="24"/>
              <w:lang w:eastAsia="zh-TW"/>
            </w:rPr>
          </w:pPr>
          <w:hyperlink w:anchor="_Toc160018280" w:history="1">
            <w:r w:rsidR="003F2E51" w:rsidRPr="003F2E51">
              <w:rPr>
                <w:rStyle w:val="Hyperlink"/>
                <w:noProof/>
                <w:color w:val="000000" w:themeColor="text1"/>
              </w:rPr>
              <w:t>Generational Breakout</w:t>
            </w:r>
            <w:r w:rsidR="003F2E51" w:rsidRPr="003F2E51">
              <w:rPr>
                <w:noProof/>
                <w:webHidden/>
                <w:color w:val="000000" w:themeColor="text1"/>
              </w:rPr>
              <w:tab/>
            </w:r>
            <w:r w:rsidR="003F2E51" w:rsidRPr="003F2E51">
              <w:rPr>
                <w:noProof/>
                <w:webHidden/>
                <w:color w:val="000000" w:themeColor="text1"/>
              </w:rPr>
              <w:fldChar w:fldCharType="begin"/>
            </w:r>
            <w:r w:rsidR="003F2E51" w:rsidRPr="003F2E51">
              <w:rPr>
                <w:noProof/>
                <w:webHidden/>
                <w:color w:val="000000" w:themeColor="text1"/>
              </w:rPr>
              <w:instrText xml:space="preserve"> PAGEREF _Toc160018280 \h </w:instrText>
            </w:r>
            <w:r w:rsidR="003F2E51" w:rsidRPr="003F2E51">
              <w:rPr>
                <w:noProof/>
                <w:webHidden/>
                <w:color w:val="000000" w:themeColor="text1"/>
              </w:rPr>
            </w:r>
            <w:r w:rsidR="003F2E51" w:rsidRPr="003F2E51">
              <w:rPr>
                <w:noProof/>
                <w:webHidden/>
                <w:color w:val="000000" w:themeColor="text1"/>
              </w:rPr>
              <w:fldChar w:fldCharType="separate"/>
            </w:r>
            <w:r w:rsidR="003F2E51" w:rsidRPr="003F2E51">
              <w:rPr>
                <w:noProof/>
                <w:webHidden/>
                <w:color w:val="000000" w:themeColor="text1"/>
              </w:rPr>
              <w:t>2</w:t>
            </w:r>
            <w:r w:rsidR="003F2E51" w:rsidRPr="003F2E51">
              <w:rPr>
                <w:noProof/>
                <w:webHidden/>
                <w:color w:val="000000" w:themeColor="text1"/>
              </w:rPr>
              <w:fldChar w:fldCharType="end"/>
            </w:r>
          </w:hyperlink>
        </w:p>
        <w:p w14:paraId="26118987" w14:textId="393DB56B" w:rsidR="003F2E51" w:rsidRPr="003F2E51" w:rsidRDefault="00EF0706">
          <w:pPr>
            <w:pStyle w:val="TOC2"/>
            <w:rPr>
              <w:rFonts w:asciiTheme="minorHAnsi" w:hAnsiTheme="minorHAnsi" w:cstheme="minorBidi"/>
              <w:i w:val="0"/>
              <w:noProof/>
              <w:color w:val="000000" w:themeColor="text1"/>
              <w:szCs w:val="24"/>
              <w:lang w:eastAsia="zh-TW"/>
            </w:rPr>
          </w:pPr>
          <w:hyperlink w:anchor="_Toc160018281" w:history="1">
            <w:r w:rsidR="003F2E51" w:rsidRPr="003F2E51">
              <w:rPr>
                <w:rStyle w:val="Hyperlink"/>
                <w:noProof/>
                <w:color w:val="000000" w:themeColor="text1"/>
              </w:rPr>
              <w:t>Demographics</w:t>
            </w:r>
            <w:r w:rsidR="003F2E51" w:rsidRPr="003F2E51">
              <w:rPr>
                <w:noProof/>
                <w:webHidden/>
                <w:color w:val="000000" w:themeColor="text1"/>
              </w:rPr>
              <w:tab/>
            </w:r>
            <w:r w:rsidR="003F2E51" w:rsidRPr="003F2E51">
              <w:rPr>
                <w:noProof/>
                <w:webHidden/>
                <w:color w:val="000000" w:themeColor="text1"/>
              </w:rPr>
              <w:fldChar w:fldCharType="begin"/>
            </w:r>
            <w:r w:rsidR="003F2E51" w:rsidRPr="003F2E51">
              <w:rPr>
                <w:noProof/>
                <w:webHidden/>
                <w:color w:val="000000" w:themeColor="text1"/>
              </w:rPr>
              <w:instrText xml:space="preserve"> PAGEREF _Toc160018281 \h </w:instrText>
            </w:r>
            <w:r w:rsidR="003F2E51" w:rsidRPr="003F2E51">
              <w:rPr>
                <w:noProof/>
                <w:webHidden/>
                <w:color w:val="000000" w:themeColor="text1"/>
              </w:rPr>
            </w:r>
            <w:r w:rsidR="003F2E51" w:rsidRPr="003F2E51">
              <w:rPr>
                <w:noProof/>
                <w:webHidden/>
                <w:color w:val="000000" w:themeColor="text1"/>
              </w:rPr>
              <w:fldChar w:fldCharType="separate"/>
            </w:r>
            <w:r w:rsidR="003F2E51" w:rsidRPr="003F2E51">
              <w:rPr>
                <w:noProof/>
                <w:webHidden/>
                <w:color w:val="000000" w:themeColor="text1"/>
              </w:rPr>
              <w:t>2</w:t>
            </w:r>
            <w:r w:rsidR="003F2E51" w:rsidRPr="003F2E51">
              <w:rPr>
                <w:noProof/>
                <w:webHidden/>
                <w:color w:val="000000" w:themeColor="text1"/>
              </w:rPr>
              <w:fldChar w:fldCharType="end"/>
            </w:r>
          </w:hyperlink>
        </w:p>
        <w:p w14:paraId="09D5BDA3" w14:textId="0DCF3022" w:rsidR="003F2E51" w:rsidRPr="003F2E51" w:rsidRDefault="00EF0706">
          <w:pPr>
            <w:pStyle w:val="TOC2"/>
            <w:rPr>
              <w:rFonts w:asciiTheme="minorHAnsi" w:hAnsiTheme="minorHAnsi" w:cstheme="minorBidi"/>
              <w:i w:val="0"/>
              <w:noProof/>
              <w:color w:val="000000" w:themeColor="text1"/>
              <w:szCs w:val="24"/>
              <w:lang w:eastAsia="zh-TW"/>
            </w:rPr>
          </w:pPr>
          <w:hyperlink w:anchor="_Toc160018282" w:history="1">
            <w:r w:rsidR="003F2E51" w:rsidRPr="003F2E51">
              <w:rPr>
                <w:rStyle w:val="Hyperlink"/>
                <w:noProof/>
                <w:color w:val="000000" w:themeColor="text1"/>
              </w:rPr>
              <w:t>Competencies</w:t>
            </w:r>
            <w:r w:rsidR="003F2E51" w:rsidRPr="003F2E51">
              <w:rPr>
                <w:noProof/>
                <w:webHidden/>
                <w:color w:val="000000" w:themeColor="text1"/>
              </w:rPr>
              <w:tab/>
            </w:r>
            <w:r w:rsidR="003F2E51" w:rsidRPr="003F2E51">
              <w:rPr>
                <w:noProof/>
                <w:webHidden/>
                <w:color w:val="000000" w:themeColor="text1"/>
              </w:rPr>
              <w:fldChar w:fldCharType="begin"/>
            </w:r>
            <w:r w:rsidR="003F2E51" w:rsidRPr="003F2E51">
              <w:rPr>
                <w:noProof/>
                <w:webHidden/>
                <w:color w:val="000000" w:themeColor="text1"/>
              </w:rPr>
              <w:instrText xml:space="preserve"> PAGEREF _Toc160018282 \h </w:instrText>
            </w:r>
            <w:r w:rsidR="003F2E51" w:rsidRPr="003F2E51">
              <w:rPr>
                <w:noProof/>
                <w:webHidden/>
                <w:color w:val="000000" w:themeColor="text1"/>
              </w:rPr>
            </w:r>
            <w:r w:rsidR="003F2E51" w:rsidRPr="003F2E51">
              <w:rPr>
                <w:noProof/>
                <w:webHidden/>
                <w:color w:val="000000" w:themeColor="text1"/>
              </w:rPr>
              <w:fldChar w:fldCharType="separate"/>
            </w:r>
            <w:r w:rsidR="003F2E51" w:rsidRPr="003F2E51">
              <w:rPr>
                <w:noProof/>
                <w:webHidden/>
                <w:color w:val="000000" w:themeColor="text1"/>
              </w:rPr>
              <w:t>3</w:t>
            </w:r>
            <w:r w:rsidR="003F2E51" w:rsidRPr="003F2E51">
              <w:rPr>
                <w:noProof/>
                <w:webHidden/>
                <w:color w:val="000000" w:themeColor="text1"/>
              </w:rPr>
              <w:fldChar w:fldCharType="end"/>
            </w:r>
          </w:hyperlink>
        </w:p>
        <w:p w14:paraId="67D8D587" w14:textId="62CF5E14" w:rsidR="003F2E51" w:rsidRPr="003F2E51" w:rsidRDefault="00EF0706">
          <w:pPr>
            <w:pStyle w:val="TOC2"/>
            <w:rPr>
              <w:rFonts w:asciiTheme="minorHAnsi" w:hAnsiTheme="minorHAnsi" w:cstheme="minorBidi"/>
              <w:i w:val="0"/>
              <w:noProof/>
              <w:color w:val="000000" w:themeColor="text1"/>
              <w:szCs w:val="24"/>
              <w:lang w:eastAsia="zh-TW"/>
            </w:rPr>
          </w:pPr>
          <w:hyperlink w:anchor="_Toc160018283" w:history="1">
            <w:r w:rsidR="003F2E51" w:rsidRPr="003F2E51">
              <w:rPr>
                <w:rStyle w:val="Hyperlink"/>
                <w:noProof/>
                <w:color w:val="000000" w:themeColor="text1"/>
              </w:rPr>
              <w:t>Key Positions</w:t>
            </w:r>
            <w:r w:rsidR="003F2E51" w:rsidRPr="003F2E51">
              <w:rPr>
                <w:noProof/>
                <w:webHidden/>
                <w:color w:val="000000" w:themeColor="text1"/>
              </w:rPr>
              <w:tab/>
            </w:r>
            <w:r w:rsidR="003F2E51" w:rsidRPr="003F2E51">
              <w:rPr>
                <w:noProof/>
                <w:webHidden/>
                <w:color w:val="000000" w:themeColor="text1"/>
              </w:rPr>
              <w:fldChar w:fldCharType="begin"/>
            </w:r>
            <w:r w:rsidR="003F2E51" w:rsidRPr="003F2E51">
              <w:rPr>
                <w:noProof/>
                <w:webHidden/>
                <w:color w:val="000000" w:themeColor="text1"/>
              </w:rPr>
              <w:instrText xml:space="preserve"> PAGEREF _Toc160018283 \h </w:instrText>
            </w:r>
            <w:r w:rsidR="003F2E51" w:rsidRPr="003F2E51">
              <w:rPr>
                <w:noProof/>
                <w:webHidden/>
                <w:color w:val="000000" w:themeColor="text1"/>
              </w:rPr>
            </w:r>
            <w:r w:rsidR="003F2E51" w:rsidRPr="003F2E51">
              <w:rPr>
                <w:noProof/>
                <w:webHidden/>
                <w:color w:val="000000" w:themeColor="text1"/>
              </w:rPr>
              <w:fldChar w:fldCharType="separate"/>
            </w:r>
            <w:r w:rsidR="003F2E51" w:rsidRPr="003F2E51">
              <w:rPr>
                <w:noProof/>
                <w:webHidden/>
                <w:color w:val="000000" w:themeColor="text1"/>
              </w:rPr>
              <w:t>3</w:t>
            </w:r>
            <w:r w:rsidR="003F2E51" w:rsidRPr="003F2E51">
              <w:rPr>
                <w:noProof/>
                <w:webHidden/>
                <w:color w:val="000000" w:themeColor="text1"/>
              </w:rPr>
              <w:fldChar w:fldCharType="end"/>
            </w:r>
          </w:hyperlink>
        </w:p>
        <w:p w14:paraId="0484888B" w14:textId="29964DCB" w:rsidR="003F2E51" w:rsidRPr="003F2E51" w:rsidRDefault="00EF0706">
          <w:pPr>
            <w:pStyle w:val="TOC2"/>
            <w:rPr>
              <w:rFonts w:asciiTheme="minorHAnsi" w:hAnsiTheme="minorHAnsi" w:cstheme="minorBidi"/>
              <w:i w:val="0"/>
              <w:noProof/>
              <w:color w:val="000000" w:themeColor="text1"/>
              <w:szCs w:val="24"/>
              <w:lang w:eastAsia="zh-TW"/>
            </w:rPr>
          </w:pPr>
          <w:hyperlink w:anchor="_Toc160018284" w:history="1">
            <w:r w:rsidR="003F2E51" w:rsidRPr="003F2E51">
              <w:rPr>
                <w:rStyle w:val="Hyperlink"/>
                <w:noProof/>
                <w:color w:val="000000" w:themeColor="text1"/>
              </w:rPr>
              <w:t>Entrance, Stay, and Exit Survey Results</w:t>
            </w:r>
            <w:r w:rsidR="003F2E51" w:rsidRPr="003F2E51">
              <w:rPr>
                <w:noProof/>
                <w:webHidden/>
                <w:color w:val="000000" w:themeColor="text1"/>
              </w:rPr>
              <w:tab/>
            </w:r>
            <w:r w:rsidR="003F2E51" w:rsidRPr="003F2E51">
              <w:rPr>
                <w:noProof/>
                <w:webHidden/>
                <w:color w:val="000000" w:themeColor="text1"/>
              </w:rPr>
              <w:fldChar w:fldCharType="begin"/>
            </w:r>
            <w:r w:rsidR="003F2E51" w:rsidRPr="003F2E51">
              <w:rPr>
                <w:noProof/>
                <w:webHidden/>
                <w:color w:val="000000" w:themeColor="text1"/>
              </w:rPr>
              <w:instrText xml:space="preserve"> PAGEREF _Toc160018284 \h </w:instrText>
            </w:r>
            <w:r w:rsidR="003F2E51" w:rsidRPr="003F2E51">
              <w:rPr>
                <w:noProof/>
                <w:webHidden/>
                <w:color w:val="000000" w:themeColor="text1"/>
              </w:rPr>
            </w:r>
            <w:r w:rsidR="003F2E51" w:rsidRPr="003F2E51">
              <w:rPr>
                <w:noProof/>
                <w:webHidden/>
                <w:color w:val="000000" w:themeColor="text1"/>
              </w:rPr>
              <w:fldChar w:fldCharType="separate"/>
            </w:r>
            <w:r w:rsidR="003F2E51" w:rsidRPr="003F2E51">
              <w:rPr>
                <w:noProof/>
                <w:webHidden/>
                <w:color w:val="000000" w:themeColor="text1"/>
              </w:rPr>
              <w:t>3</w:t>
            </w:r>
            <w:r w:rsidR="003F2E51" w:rsidRPr="003F2E51">
              <w:rPr>
                <w:noProof/>
                <w:webHidden/>
                <w:color w:val="000000" w:themeColor="text1"/>
              </w:rPr>
              <w:fldChar w:fldCharType="end"/>
            </w:r>
          </w:hyperlink>
        </w:p>
        <w:p w14:paraId="6B76F092" w14:textId="7C39CE1B" w:rsidR="003F2E51" w:rsidRPr="003F2E51" w:rsidRDefault="00EF0706">
          <w:pPr>
            <w:pStyle w:val="TOC1"/>
            <w:rPr>
              <w:rFonts w:asciiTheme="minorHAnsi" w:hAnsiTheme="minorHAnsi" w:cstheme="minorBidi"/>
              <w:i w:val="0"/>
              <w:noProof/>
              <w:color w:val="000000" w:themeColor="text1"/>
              <w:szCs w:val="24"/>
              <w:lang w:eastAsia="zh-TW"/>
            </w:rPr>
          </w:pPr>
          <w:hyperlink w:anchor="_Toc160018285" w:history="1">
            <w:r w:rsidR="003F2E51" w:rsidRPr="003F2E51">
              <w:rPr>
                <w:rStyle w:val="Hyperlink"/>
                <w:noProof/>
                <w:color w:val="000000" w:themeColor="text1"/>
              </w:rPr>
              <w:t>Workforce Gap Analysis</w:t>
            </w:r>
            <w:r w:rsidR="003F2E51" w:rsidRPr="003F2E51">
              <w:rPr>
                <w:noProof/>
                <w:webHidden/>
                <w:color w:val="000000" w:themeColor="text1"/>
              </w:rPr>
              <w:tab/>
            </w:r>
            <w:r w:rsidR="003F2E51" w:rsidRPr="003F2E51">
              <w:rPr>
                <w:noProof/>
                <w:webHidden/>
                <w:color w:val="000000" w:themeColor="text1"/>
              </w:rPr>
              <w:fldChar w:fldCharType="begin"/>
            </w:r>
            <w:r w:rsidR="003F2E51" w:rsidRPr="003F2E51">
              <w:rPr>
                <w:noProof/>
                <w:webHidden/>
                <w:color w:val="000000" w:themeColor="text1"/>
              </w:rPr>
              <w:instrText xml:space="preserve"> PAGEREF _Toc160018285 \h </w:instrText>
            </w:r>
            <w:r w:rsidR="003F2E51" w:rsidRPr="003F2E51">
              <w:rPr>
                <w:noProof/>
                <w:webHidden/>
                <w:color w:val="000000" w:themeColor="text1"/>
              </w:rPr>
            </w:r>
            <w:r w:rsidR="003F2E51" w:rsidRPr="003F2E51">
              <w:rPr>
                <w:noProof/>
                <w:webHidden/>
                <w:color w:val="000000" w:themeColor="text1"/>
              </w:rPr>
              <w:fldChar w:fldCharType="separate"/>
            </w:r>
            <w:r w:rsidR="003F2E51" w:rsidRPr="003F2E51">
              <w:rPr>
                <w:noProof/>
                <w:webHidden/>
                <w:color w:val="000000" w:themeColor="text1"/>
              </w:rPr>
              <w:t>3</w:t>
            </w:r>
            <w:r w:rsidR="003F2E51" w:rsidRPr="003F2E51">
              <w:rPr>
                <w:noProof/>
                <w:webHidden/>
                <w:color w:val="000000" w:themeColor="text1"/>
              </w:rPr>
              <w:fldChar w:fldCharType="end"/>
            </w:r>
          </w:hyperlink>
        </w:p>
        <w:p w14:paraId="4CF7F418" w14:textId="73E5D249" w:rsidR="003F2E51" w:rsidRPr="003F2E51" w:rsidRDefault="00EF0706">
          <w:pPr>
            <w:pStyle w:val="TOC2"/>
            <w:rPr>
              <w:rFonts w:asciiTheme="minorHAnsi" w:hAnsiTheme="minorHAnsi" w:cstheme="minorBidi"/>
              <w:i w:val="0"/>
              <w:noProof/>
              <w:color w:val="000000" w:themeColor="text1"/>
              <w:szCs w:val="24"/>
              <w:lang w:eastAsia="zh-TW"/>
            </w:rPr>
          </w:pPr>
          <w:hyperlink w:anchor="_Toc160018286" w:history="1">
            <w:r w:rsidR="003F2E51" w:rsidRPr="003F2E51">
              <w:rPr>
                <w:rStyle w:val="Hyperlink"/>
                <w:noProof/>
                <w:color w:val="000000" w:themeColor="text1"/>
              </w:rPr>
              <w:t>Recruitment Gaps and Risks</w:t>
            </w:r>
            <w:r w:rsidR="003F2E51" w:rsidRPr="003F2E51">
              <w:rPr>
                <w:noProof/>
                <w:webHidden/>
                <w:color w:val="000000" w:themeColor="text1"/>
              </w:rPr>
              <w:tab/>
            </w:r>
            <w:r w:rsidR="003F2E51" w:rsidRPr="003F2E51">
              <w:rPr>
                <w:noProof/>
                <w:webHidden/>
                <w:color w:val="000000" w:themeColor="text1"/>
              </w:rPr>
              <w:fldChar w:fldCharType="begin"/>
            </w:r>
            <w:r w:rsidR="003F2E51" w:rsidRPr="003F2E51">
              <w:rPr>
                <w:noProof/>
                <w:webHidden/>
                <w:color w:val="000000" w:themeColor="text1"/>
              </w:rPr>
              <w:instrText xml:space="preserve"> PAGEREF _Toc160018286 \h </w:instrText>
            </w:r>
            <w:r w:rsidR="003F2E51" w:rsidRPr="003F2E51">
              <w:rPr>
                <w:noProof/>
                <w:webHidden/>
                <w:color w:val="000000" w:themeColor="text1"/>
              </w:rPr>
            </w:r>
            <w:r w:rsidR="003F2E51" w:rsidRPr="003F2E51">
              <w:rPr>
                <w:noProof/>
                <w:webHidden/>
                <w:color w:val="000000" w:themeColor="text1"/>
              </w:rPr>
              <w:fldChar w:fldCharType="separate"/>
            </w:r>
            <w:r w:rsidR="003F2E51" w:rsidRPr="003F2E51">
              <w:rPr>
                <w:noProof/>
                <w:webHidden/>
                <w:color w:val="000000" w:themeColor="text1"/>
              </w:rPr>
              <w:t>3</w:t>
            </w:r>
            <w:r w:rsidR="003F2E51" w:rsidRPr="003F2E51">
              <w:rPr>
                <w:noProof/>
                <w:webHidden/>
                <w:color w:val="000000" w:themeColor="text1"/>
              </w:rPr>
              <w:fldChar w:fldCharType="end"/>
            </w:r>
          </w:hyperlink>
        </w:p>
        <w:p w14:paraId="5F5C1BA7" w14:textId="5BABE2E4" w:rsidR="003F2E51" w:rsidRPr="003F2E51" w:rsidRDefault="00EF0706">
          <w:pPr>
            <w:pStyle w:val="TOC2"/>
            <w:rPr>
              <w:rFonts w:asciiTheme="minorHAnsi" w:hAnsiTheme="minorHAnsi" w:cstheme="minorBidi"/>
              <w:i w:val="0"/>
              <w:noProof/>
              <w:color w:val="000000" w:themeColor="text1"/>
              <w:szCs w:val="24"/>
              <w:lang w:eastAsia="zh-TW"/>
            </w:rPr>
          </w:pPr>
          <w:hyperlink w:anchor="_Toc160018287" w:history="1">
            <w:r w:rsidR="003F2E51" w:rsidRPr="003F2E51">
              <w:rPr>
                <w:rStyle w:val="Hyperlink"/>
                <w:noProof/>
                <w:color w:val="000000" w:themeColor="text1"/>
              </w:rPr>
              <w:t>Retention Gaps and Risks</w:t>
            </w:r>
            <w:r w:rsidR="003F2E51" w:rsidRPr="003F2E51">
              <w:rPr>
                <w:noProof/>
                <w:webHidden/>
                <w:color w:val="000000" w:themeColor="text1"/>
              </w:rPr>
              <w:tab/>
            </w:r>
            <w:r w:rsidR="003F2E51" w:rsidRPr="003F2E51">
              <w:rPr>
                <w:noProof/>
                <w:webHidden/>
                <w:color w:val="000000" w:themeColor="text1"/>
              </w:rPr>
              <w:fldChar w:fldCharType="begin"/>
            </w:r>
            <w:r w:rsidR="003F2E51" w:rsidRPr="003F2E51">
              <w:rPr>
                <w:noProof/>
                <w:webHidden/>
                <w:color w:val="000000" w:themeColor="text1"/>
              </w:rPr>
              <w:instrText xml:space="preserve"> PAGEREF _Toc160018287 \h </w:instrText>
            </w:r>
            <w:r w:rsidR="003F2E51" w:rsidRPr="003F2E51">
              <w:rPr>
                <w:noProof/>
                <w:webHidden/>
                <w:color w:val="000000" w:themeColor="text1"/>
              </w:rPr>
            </w:r>
            <w:r w:rsidR="003F2E51" w:rsidRPr="003F2E51">
              <w:rPr>
                <w:noProof/>
                <w:webHidden/>
                <w:color w:val="000000" w:themeColor="text1"/>
              </w:rPr>
              <w:fldChar w:fldCharType="separate"/>
            </w:r>
            <w:r w:rsidR="003F2E51" w:rsidRPr="003F2E51">
              <w:rPr>
                <w:noProof/>
                <w:webHidden/>
                <w:color w:val="000000" w:themeColor="text1"/>
              </w:rPr>
              <w:t>3</w:t>
            </w:r>
            <w:r w:rsidR="003F2E51" w:rsidRPr="003F2E51">
              <w:rPr>
                <w:noProof/>
                <w:webHidden/>
                <w:color w:val="000000" w:themeColor="text1"/>
              </w:rPr>
              <w:fldChar w:fldCharType="end"/>
            </w:r>
          </w:hyperlink>
        </w:p>
        <w:p w14:paraId="6B9DB4D3" w14:textId="1EE900CC" w:rsidR="003F2E51" w:rsidRPr="003F2E51" w:rsidRDefault="00EF0706">
          <w:pPr>
            <w:pStyle w:val="TOC2"/>
            <w:rPr>
              <w:rFonts w:asciiTheme="minorHAnsi" w:hAnsiTheme="minorHAnsi" w:cstheme="minorBidi"/>
              <w:i w:val="0"/>
              <w:noProof/>
              <w:color w:val="000000" w:themeColor="text1"/>
              <w:szCs w:val="24"/>
              <w:lang w:eastAsia="zh-TW"/>
            </w:rPr>
          </w:pPr>
          <w:hyperlink w:anchor="_Toc160018288" w:history="1">
            <w:r w:rsidR="003F2E51" w:rsidRPr="003F2E51">
              <w:rPr>
                <w:rStyle w:val="Hyperlink"/>
                <w:noProof/>
                <w:color w:val="000000" w:themeColor="text1"/>
              </w:rPr>
              <w:t>Knowledge Transfer Gaps and Risks</w:t>
            </w:r>
            <w:r w:rsidR="003F2E51" w:rsidRPr="003F2E51">
              <w:rPr>
                <w:noProof/>
                <w:webHidden/>
                <w:color w:val="000000" w:themeColor="text1"/>
              </w:rPr>
              <w:tab/>
            </w:r>
            <w:r w:rsidR="003F2E51" w:rsidRPr="003F2E51">
              <w:rPr>
                <w:noProof/>
                <w:webHidden/>
                <w:color w:val="000000" w:themeColor="text1"/>
              </w:rPr>
              <w:fldChar w:fldCharType="begin"/>
            </w:r>
            <w:r w:rsidR="003F2E51" w:rsidRPr="003F2E51">
              <w:rPr>
                <w:noProof/>
                <w:webHidden/>
                <w:color w:val="000000" w:themeColor="text1"/>
              </w:rPr>
              <w:instrText xml:space="preserve"> PAGEREF _Toc160018288 \h </w:instrText>
            </w:r>
            <w:r w:rsidR="003F2E51" w:rsidRPr="003F2E51">
              <w:rPr>
                <w:noProof/>
                <w:webHidden/>
                <w:color w:val="000000" w:themeColor="text1"/>
              </w:rPr>
            </w:r>
            <w:r w:rsidR="003F2E51" w:rsidRPr="003F2E51">
              <w:rPr>
                <w:noProof/>
                <w:webHidden/>
                <w:color w:val="000000" w:themeColor="text1"/>
              </w:rPr>
              <w:fldChar w:fldCharType="separate"/>
            </w:r>
            <w:r w:rsidR="003F2E51" w:rsidRPr="003F2E51">
              <w:rPr>
                <w:noProof/>
                <w:webHidden/>
                <w:color w:val="000000" w:themeColor="text1"/>
              </w:rPr>
              <w:t>3</w:t>
            </w:r>
            <w:r w:rsidR="003F2E51" w:rsidRPr="003F2E51">
              <w:rPr>
                <w:noProof/>
                <w:webHidden/>
                <w:color w:val="000000" w:themeColor="text1"/>
              </w:rPr>
              <w:fldChar w:fldCharType="end"/>
            </w:r>
          </w:hyperlink>
        </w:p>
        <w:p w14:paraId="1C2EF6B8" w14:textId="13DE3CD1" w:rsidR="003F2E51" w:rsidRPr="003F2E51" w:rsidRDefault="00EF0706">
          <w:pPr>
            <w:pStyle w:val="TOC2"/>
            <w:rPr>
              <w:rFonts w:asciiTheme="minorHAnsi" w:hAnsiTheme="minorHAnsi" w:cstheme="minorBidi"/>
              <w:i w:val="0"/>
              <w:noProof/>
              <w:color w:val="000000" w:themeColor="text1"/>
              <w:szCs w:val="24"/>
              <w:lang w:eastAsia="zh-TW"/>
            </w:rPr>
          </w:pPr>
          <w:hyperlink w:anchor="_Toc160018289" w:history="1">
            <w:r w:rsidR="003F2E51" w:rsidRPr="003F2E51">
              <w:rPr>
                <w:rStyle w:val="Hyperlink"/>
                <w:noProof/>
                <w:color w:val="000000" w:themeColor="text1"/>
              </w:rPr>
              <w:t>Succession Management Gaps and Risks</w:t>
            </w:r>
            <w:r w:rsidR="003F2E51" w:rsidRPr="003F2E51">
              <w:rPr>
                <w:noProof/>
                <w:webHidden/>
                <w:color w:val="000000" w:themeColor="text1"/>
              </w:rPr>
              <w:tab/>
            </w:r>
            <w:r w:rsidR="003F2E51" w:rsidRPr="003F2E51">
              <w:rPr>
                <w:noProof/>
                <w:webHidden/>
                <w:color w:val="000000" w:themeColor="text1"/>
              </w:rPr>
              <w:fldChar w:fldCharType="begin"/>
            </w:r>
            <w:r w:rsidR="003F2E51" w:rsidRPr="003F2E51">
              <w:rPr>
                <w:noProof/>
                <w:webHidden/>
                <w:color w:val="000000" w:themeColor="text1"/>
              </w:rPr>
              <w:instrText xml:space="preserve"> PAGEREF _Toc160018289 \h </w:instrText>
            </w:r>
            <w:r w:rsidR="003F2E51" w:rsidRPr="003F2E51">
              <w:rPr>
                <w:noProof/>
                <w:webHidden/>
                <w:color w:val="000000" w:themeColor="text1"/>
              </w:rPr>
            </w:r>
            <w:r w:rsidR="003F2E51" w:rsidRPr="003F2E51">
              <w:rPr>
                <w:noProof/>
                <w:webHidden/>
                <w:color w:val="000000" w:themeColor="text1"/>
              </w:rPr>
              <w:fldChar w:fldCharType="separate"/>
            </w:r>
            <w:r w:rsidR="003F2E51" w:rsidRPr="003F2E51">
              <w:rPr>
                <w:noProof/>
                <w:webHidden/>
                <w:color w:val="000000" w:themeColor="text1"/>
              </w:rPr>
              <w:t>3</w:t>
            </w:r>
            <w:r w:rsidR="003F2E51" w:rsidRPr="003F2E51">
              <w:rPr>
                <w:noProof/>
                <w:webHidden/>
                <w:color w:val="000000" w:themeColor="text1"/>
              </w:rPr>
              <w:fldChar w:fldCharType="end"/>
            </w:r>
          </w:hyperlink>
        </w:p>
        <w:p w14:paraId="50BBB241" w14:textId="3BC83F5D" w:rsidR="003F2E51" w:rsidRPr="003F2E51" w:rsidRDefault="00EF0706">
          <w:pPr>
            <w:pStyle w:val="TOC1"/>
            <w:rPr>
              <w:rFonts w:asciiTheme="minorHAnsi" w:hAnsiTheme="minorHAnsi" w:cstheme="minorBidi"/>
              <w:i w:val="0"/>
              <w:noProof/>
              <w:color w:val="000000" w:themeColor="text1"/>
              <w:szCs w:val="24"/>
              <w:lang w:eastAsia="zh-TW"/>
            </w:rPr>
          </w:pPr>
          <w:hyperlink w:anchor="_Toc160018290" w:history="1">
            <w:r w:rsidR="003F2E51" w:rsidRPr="003F2E51">
              <w:rPr>
                <w:rStyle w:val="Hyperlink"/>
                <w:noProof/>
                <w:color w:val="000000" w:themeColor="text1"/>
              </w:rPr>
              <w:t>Workforce Planning Strategies</w:t>
            </w:r>
            <w:r w:rsidR="003F2E51" w:rsidRPr="003F2E51">
              <w:rPr>
                <w:noProof/>
                <w:webHidden/>
                <w:color w:val="000000" w:themeColor="text1"/>
              </w:rPr>
              <w:tab/>
            </w:r>
            <w:r w:rsidR="003F2E51" w:rsidRPr="003F2E51">
              <w:rPr>
                <w:noProof/>
                <w:webHidden/>
                <w:color w:val="000000" w:themeColor="text1"/>
              </w:rPr>
              <w:fldChar w:fldCharType="begin"/>
            </w:r>
            <w:r w:rsidR="003F2E51" w:rsidRPr="003F2E51">
              <w:rPr>
                <w:noProof/>
                <w:webHidden/>
                <w:color w:val="000000" w:themeColor="text1"/>
              </w:rPr>
              <w:instrText xml:space="preserve"> PAGEREF _Toc160018290 \h </w:instrText>
            </w:r>
            <w:r w:rsidR="003F2E51" w:rsidRPr="003F2E51">
              <w:rPr>
                <w:noProof/>
                <w:webHidden/>
                <w:color w:val="000000" w:themeColor="text1"/>
              </w:rPr>
            </w:r>
            <w:r w:rsidR="003F2E51" w:rsidRPr="003F2E51">
              <w:rPr>
                <w:noProof/>
                <w:webHidden/>
                <w:color w:val="000000" w:themeColor="text1"/>
              </w:rPr>
              <w:fldChar w:fldCharType="separate"/>
            </w:r>
            <w:r w:rsidR="003F2E51" w:rsidRPr="003F2E51">
              <w:rPr>
                <w:noProof/>
                <w:webHidden/>
                <w:color w:val="000000" w:themeColor="text1"/>
              </w:rPr>
              <w:t>3</w:t>
            </w:r>
            <w:r w:rsidR="003F2E51" w:rsidRPr="003F2E51">
              <w:rPr>
                <w:noProof/>
                <w:webHidden/>
                <w:color w:val="000000" w:themeColor="text1"/>
              </w:rPr>
              <w:fldChar w:fldCharType="end"/>
            </w:r>
          </w:hyperlink>
        </w:p>
        <w:p w14:paraId="4BB25768" w14:textId="6A9EBD7E" w:rsidR="003F2E51" w:rsidRPr="003F2E51" w:rsidRDefault="00EF0706">
          <w:pPr>
            <w:pStyle w:val="TOC2"/>
            <w:rPr>
              <w:rFonts w:asciiTheme="minorHAnsi" w:hAnsiTheme="minorHAnsi" w:cstheme="minorBidi"/>
              <w:i w:val="0"/>
              <w:noProof/>
              <w:color w:val="000000" w:themeColor="text1"/>
              <w:szCs w:val="24"/>
              <w:lang w:eastAsia="zh-TW"/>
            </w:rPr>
          </w:pPr>
          <w:hyperlink w:anchor="_Toc160018291" w:history="1">
            <w:r w:rsidR="003F2E51" w:rsidRPr="003F2E51">
              <w:rPr>
                <w:rStyle w:val="Hyperlink"/>
                <w:noProof/>
                <w:color w:val="000000" w:themeColor="text1"/>
              </w:rPr>
              <w:t>Recruitment Strategies</w:t>
            </w:r>
            <w:r w:rsidR="003F2E51" w:rsidRPr="003F2E51">
              <w:rPr>
                <w:noProof/>
                <w:webHidden/>
                <w:color w:val="000000" w:themeColor="text1"/>
              </w:rPr>
              <w:tab/>
            </w:r>
            <w:r w:rsidR="003F2E51" w:rsidRPr="003F2E51">
              <w:rPr>
                <w:noProof/>
                <w:webHidden/>
                <w:color w:val="000000" w:themeColor="text1"/>
              </w:rPr>
              <w:fldChar w:fldCharType="begin"/>
            </w:r>
            <w:r w:rsidR="003F2E51" w:rsidRPr="003F2E51">
              <w:rPr>
                <w:noProof/>
                <w:webHidden/>
                <w:color w:val="000000" w:themeColor="text1"/>
              </w:rPr>
              <w:instrText xml:space="preserve"> PAGEREF _Toc160018291 \h </w:instrText>
            </w:r>
            <w:r w:rsidR="003F2E51" w:rsidRPr="003F2E51">
              <w:rPr>
                <w:noProof/>
                <w:webHidden/>
                <w:color w:val="000000" w:themeColor="text1"/>
              </w:rPr>
            </w:r>
            <w:r w:rsidR="003F2E51" w:rsidRPr="003F2E51">
              <w:rPr>
                <w:noProof/>
                <w:webHidden/>
                <w:color w:val="000000" w:themeColor="text1"/>
              </w:rPr>
              <w:fldChar w:fldCharType="separate"/>
            </w:r>
            <w:r w:rsidR="003F2E51" w:rsidRPr="003F2E51">
              <w:rPr>
                <w:noProof/>
                <w:webHidden/>
                <w:color w:val="000000" w:themeColor="text1"/>
              </w:rPr>
              <w:t>3</w:t>
            </w:r>
            <w:r w:rsidR="003F2E51" w:rsidRPr="003F2E51">
              <w:rPr>
                <w:noProof/>
                <w:webHidden/>
                <w:color w:val="000000" w:themeColor="text1"/>
              </w:rPr>
              <w:fldChar w:fldCharType="end"/>
            </w:r>
          </w:hyperlink>
        </w:p>
        <w:p w14:paraId="13D00AEC" w14:textId="77278B1D" w:rsidR="003F2E51" w:rsidRPr="003F2E51" w:rsidRDefault="00EF0706">
          <w:pPr>
            <w:pStyle w:val="TOC2"/>
            <w:rPr>
              <w:rFonts w:asciiTheme="minorHAnsi" w:hAnsiTheme="minorHAnsi" w:cstheme="minorBidi"/>
              <w:i w:val="0"/>
              <w:noProof/>
              <w:color w:val="000000" w:themeColor="text1"/>
              <w:szCs w:val="24"/>
              <w:lang w:eastAsia="zh-TW"/>
            </w:rPr>
          </w:pPr>
          <w:hyperlink w:anchor="_Toc160018292" w:history="1">
            <w:r w:rsidR="003F2E51" w:rsidRPr="003F2E51">
              <w:rPr>
                <w:rStyle w:val="Hyperlink"/>
                <w:noProof/>
                <w:color w:val="000000" w:themeColor="text1"/>
              </w:rPr>
              <w:t>Retention Strategies</w:t>
            </w:r>
            <w:r w:rsidR="003F2E51" w:rsidRPr="003F2E51">
              <w:rPr>
                <w:noProof/>
                <w:webHidden/>
                <w:color w:val="000000" w:themeColor="text1"/>
              </w:rPr>
              <w:tab/>
            </w:r>
            <w:r w:rsidR="003F2E51" w:rsidRPr="003F2E51">
              <w:rPr>
                <w:noProof/>
                <w:webHidden/>
                <w:color w:val="000000" w:themeColor="text1"/>
              </w:rPr>
              <w:fldChar w:fldCharType="begin"/>
            </w:r>
            <w:r w:rsidR="003F2E51" w:rsidRPr="003F2E51">
              <w:rPr>
                <w:noProof/>
                <w:webHidden/>
                <w:color w:val="000000" w:themeColor="text1"/>
              </w:rPr>
              <w:instrText xml:space="preserve"> PAGEREF _Toc160018292 \h </w:instrText>
            </w:r>
            <w:r w:rsidR="003F2E51" w:rsidRPr="003F2E51">
              <w:rPr>
                <w:noProof/>
                <w:webHidden/>
                <w:color w:val="000000" w:themeColor="text1"/>
              </w:rPr>
            </w:r>
            <w:r w:rsidR="003F2E51" w:rsidRPr="003F2E51">
              <w:rPr>
                <w:noProof/>
                <w:webHidden/>
                <w:color w:val="000000" w:themeColor="text1"/>
              </w:rPr>
              <w:fldChar w:fldCharType="separate"/>
            </w:r>
            <w:r w:rsidR="003F2E51" w:rsidRPr="003F2E51">
              <w:rPr>
                <w:noProof/>
                <w:webHidden/>
                <w:color w:val="000000" w:themeColor="text1"/>
              </w:rPr>
              <w:t>3</w:t>
            </w:r>
            <w:r w:rsidR="003F2E51" w:rsidRPr="003F2E51">
              <w:rPr>
                <w:noProof/>
                <w:webHidden/>
                <w:color w:val="000000" w:themeColor="text1"/>
              </w:rPr>
              <w:fldChar w:fldCharType="end"/>
            </w:r>
          </w:hyperlink>
        </w:p>
        <w:p w14:paraId="2F3FC6EB" w14:textId="009AC1DD" w:rsidR="003F2E51" w:rsidRPr="003F2E51" w:rsidRDefault="00EF0706">
          <w:pPr>
            <w:pStyle w:val="TOC2"/>
            <w:rPr>
              <w:rFonts w:asciiTheme="minorHAnsi" w:hAnsiTheme="minorHAnsi" w:cstheme="minorBidi"/>
              <w:i w:val="0"/>
              <w:noProof/>
              <w:color w:val="000000" w:themeColor="text1"/>
              <w:szCs w:val="24"/>
              <w:lang w:eastAsia="zh-TW"/>
            </w:rPr>
          </w:pPr>
          <w:hyperlink w:anchor="_Toc160018293" w:history="1">
            <w:r w:rsidR="003F2E51" w:rsidRPr="003F2E51">
              <w:rPr>
                <w:rStyle w:val="Hyperlink"/>
                <w:noProof/>
                <w:color w:val="000000" w:themeColor="text1"/>
              </w:rPr>
              <w:t>Employee Development Strategies</w:t>
            </w:r>
            <w:r w:rsidR="003F2E51" w:rsidRPr="003F2E51">
              <w:rPr>
                <w:noProof/>
                <w:webHidden/>
                <w:color w:val="000000" w:themeColor="text1"/>
              </w:rPr>
              <w:tab/>
            </w:r>
            <w:r w:rsidR="003F2E51" w:rsidRPr="003F2E51">
              <w:rPr>
                <w:noProof/>
                <w:webHidden/>
                <w:color w:val="000000" w:themeColor="text1"/>
              </w:rPr>
              <w:fldChar w:fldCharType="begin"/>
            </w:r>
            <w:r w:rsidR="003F2E51" w:rsidRPr="003F2E51">
              <w:rPr>
                <w:noProof/>
                <w:webHidden/>
                <w:color w:val="000000" w:themeColor="text1"/>
              </w:rPr>
              <w:instrText xml:space="preserve"> PAGEREF _Toc160018293 \h </w:instrText>
            </w:r>
            <w:r w:rsidR="003F2E51" w:rsidRPr="003F2E51">
              <w:rPr>
                <w:noProof/>
                <w:webHidden/>
                <w:color w:val="000000" w:themeColor="text1"/>
              </w:rPr>
            </w:r>
            <w:r w:rsidR="003F2E51" w:rsidRPr="003F2E51">
              <w:rPr>
                <w:noProof/>
                <w:webHidden/>
                <w:color w:val="000000" w:themeColor="text1"/>
              </w:rPr>
              <w:fldChar w:fldCharType="separate"/>
            </w:r>
            <w:r w:rsidR="003F2E51" w:rsidRPr="003F2E51">
              <w:rPr>
                <w:noProof/>
                <w:webHidden/>
                <w:color w:val="000000" w:themeColor="text1"/>
              </w:rPr>
              <w:t>3</w:t>
            </w:r>
            <w:r w:rsidR="003F2E51" w:rsidRPr="003F2E51">
              <w:rPr>
                <w:noProof/>
                <w:webHidden/>
                <w:color w:val="000000" w:themeColor="text1"/>
              </w:rPr>
              <w:fldChar w:fldCharType="end"/>
            </w:r>
          </w:hyperlink>
        </w:p>
        <w:p w14:paraId="3CBEEE47" w14:textId="74753500" w:rsidR="003F2E51" w:rsidRPr="003F2E51" w:rsidRDefault="00EF0706">
          <w:pPr>
            <w:pStyle w:val="TOC2"/>
            <w:rPr>
              <w:rFonts w:asciiTheme="minorHAnsi" w:hAnsiTheme="minorHAnsi" w:cstheme="minorBidi"/>
              <w:i w:val="0"/>
              <w:noProof/>
              <w:color w:val="000000" w:themeColor="text1"/>
              <w:szCs w:val="24"/>
              <w:lang w:eastAsia="zh-TW"/>
            </w:rPr>
          </w:pPr>
          <w:hyperlink w:anchor="_Toc160018294" w:history="1">
            <w:r w:rsidR="003F2E51" w:rsidRPr="003F2E51">
              <w:rPr>
                <w:rStyle w:val="Hyperlink"/>
                <w:noProof/>
                <w:color w:val="000000" w:themeColor="text1"/>
              </w:rPr>
              <w:t>Knowledge Transfer Strategies</w:t>
            </w:r>
            <w:r w:rsidR="003F2E51" w:rsidRPr="003F2E51">
              <w:rPr>
                <w:noProof/>
                <w:webHidden/>
                <w:color w:val="000000" w:themeColor="text1"/>
              </w:rPr>
              <w:tab/>
            </w:r>
            <w:r w:rsidR="003F2E51" w:rsidRPr="003F2E51">
              <w:rPr>
                <w:noProof/>
                <w:webHidden/>
                <w:color w:val="000000" w:themeColor="text1"/>
              </w:rPr>
              <w:fldChar w:fldCharType="begin"/>
            </w:r>
            <w:r w:rsidR="003F2E51" w:rsidRPr="003F2E51">
              <w:rPr>
                <w:noProof/>
                <w:webHidden/>
                <w:color w:val="000000" w:themeColor="text1"/>
              </w:rPr>
              <w:instrText xml:space="preserve"> PAGEREF _Toc160018294 \h </w:instrText>
            </w:r>
            <w:r w:rsidR="003F2E51" w:rsidRPr="003F2E51">
              <w:rPr>
                <w:noProof/>
                <w:webHidden/>
                <w:color w:val="000000" w:themeColor="text1"/>
              </w:rPr>
            </w:r>
            <w:r w:rsidR="003F2E51" w:rsidRPr="003F2E51">
              <w:rPr>
                <w:noProof/>
                <w:webHidden/>
                <w:color w:val="000000" w:themeColor="text1"/>
              </w:rPr>
              <w:fldChar w:fldCharType="separate"/>
            </w:r>
            <w:r w:rsidR="003F2E51" w:rsidRPr="003F2E51">
              <w:rPr>
                <w:noProof/>
                <w:webHidden/>
                <w:color w:val="000000" w:themeColor="text1"/>
              </w:rPr>
              <w:t>3</w:t>
            </w:r>
            <w:r w:rsidR="003F2E51" w:rsidRPr="003F2E51">
              <w:rPr>
                <w:noProof/>
                <w:webHidden/>
                <w:color w:val="000000" w:themeColor="text1"/>
              </w:rPr>
              <w:fldChar w:fldCharType="end"/>
            </w:r>
          </w:hyperlink>
        </w:p>
        <w:p w14:paraId="03C7E985" w14:textId="56183B35" w:rsidR="003F2E51" w:rsidRPr="003F2E51" w:rsidRDefault="00EF0706">
          <w:pPr>
            <w:pStyle w:val="TOC2"/>
            <w:rPr>
              <w:rFonts w:asciiTheme="minorHAnsi" w:hAnsiTheme="minorHAnsi" w:cstheme="minorBidi"/>
              <w:i w:val="0"/>
              <w:noProof/>
              <w:color w:val="000000" w:themeColor="text1"/>
              <w:szCs w:val="24"/>
              <w:lang w:eastAsia="zh-TW"/>
            </w:rPr>
          </w:pPr>
          <w:hyperlink w:anchor="_Toc160018295" w:history="1">
            <w:r w:rsidR="003F2E51" w:rsidRPr="003F2E51">
              <w:rPr>
                <w:rStyle w:val="Hyperlink"/>
                <w:noProof/>
                <w:color w:val="000000" w:themeColor="text1"/>
              </w:rPr>
              <w:t>Succession Management Strategies</w:t>
            </w:r>
            <w:r w:rsidR="003F2E51" w:rsidRPr="003F2E51">
              <w:rPr>
                <w:noProof/>
                <w:webHidden/>
                <w:color w:val="000000" w:themeColor="text1"/>
              </w:rPr>
              <w:tab/>
            </w:r>
            <w:r w:rsidR="003F2E51" w:rsidRPr="003F2E51">
              <w:rPr>
                <w:noProof/>
                <w:webHidden/>
                <w:color w:val="000000" w:themeColor="text1"/>
              </w:rPr>
              <w:fldChar w:fldCharType="begin"/>
            </w:r>
            <w:r w:rsidR="003F2E51" w:rsidRPr="003F2E51">
              <w:rPr>
                <w:noProof/>
                <w:webHidden/>
                <w:color w:val="000000" w:themeColor="text1"/>
              </w:rPr>
              <w:instrText xml:space="preserve"> PAGEREF _Toc160018295 \h </w:instrText>
            </w:r>
            <w:r w:rsidR="003F2E51" w:rsidRPr="003F2E51">
              <w:rPr>
                <w:noProof/>
                <w:webHidden/>
                <w:color w:val="000000" w:themeColor="text1"/>
              </w:rPr>
            </w:r>
            <w:r w:rsidR="003F2E51" w:rsidRPr="003F2E51">
              <w:rPr>
                <w:noProof/>
                <w:webHidden/>
                <w:color w:val="000000" w:themeColor="text1"/>
              </w:rPr>
              <w:fldChar w:fldCharType="separate"/>
            </w:r>
            <w:r w:rsidR="003F2E51" w:rsidRPr="003F2E51">
              <w:rPr>
                <w:noProof/>
                <w:webHidden/>
                <w:color w:val="000000" w:themeColor="text1"/>
              </w:rPr>
              <w:t>3</w:t>
            </w:r>
            <w:r w:rsidR="003F2E51" w:rsidRPr="003F2E51">
              <w:rPr>
                <w:noProof/>
                <w:webHidden/>
                <w:color w:val="000000" w:themeColor="text1"/>
              </w:rPr>
              <w:fldChar w:fldCharType="end"/>
            </w:r>
          </w:hyperlink>
        </w:p>
        <w:p w14:paraId="275650FC" w14:textId="4AAECF30" w:rsidR="003F2E51" w:rsidRPr="003F2E51" w:rsidRDefault="00EF0706">
          <w:pPr>
            <w:pStyle w:val="TOC1"/>
            <w:rPr>
              <w:rFonts w:asciiTheme="minorHAnsi" w:hAnsiTheme="minorHAnsi" w:cstheme="minorBidi"/>
              <w:i w:val="0"/>
              <w:noProof/>
              <w:color w:val="000000" w:themeColor="text1"/>
              <w:szCs w:val="24"/>
              <w:lang w:eastAsia="zh-TW"/>
            </w:rPr>
          </w:pPr>
          <w:hyperlink w:anchor="_Toc160018296" w:history="1">
            <w:r w:rsidR="003F2E51" w:rsidRPr="003F2E51">
              <w:rPr>
                <w:rStyle w:val="Hyperlink"/>
                <w:noProof/>
                <w:color w:val="000000" w:themeColor="text1"/>
              </w:rPr>
              <w:t>Conclusion</w:t>
            </w:r>
            <w:r w:rsidR="003F2E51" w:rsidRPr="003F2E51">
              <w:rPr>
                <w:noProof/>
                <w:webHidden/>
                <w:color w:val="000000" w:themeColor="text1"/>
              </w:rPr>
              <w:tab/>
            </w:r>
            <w:r w:rsidR="003F2E51" w:rsidRPr="003F2E51">
              <w:rPr>
                <w:noProof/>
                <w:webHidden/>
                <w:color w:val="000000" w:themeColor="text1"/>
              </w:rPr>
              <w:fldChar w:fldCharType="begin"/>
            </w:r>
            <w:r w:rsidR="003F2E51" w:rsidRPr="003F2E51">
              <w:rPr>
                <w:noProof/>
                <w:webHidden/>
                <w:color w:val="000000" w:themeColor="text1"/>
              </w:rPr>
              <w:instrText xml:space="preserve"> PAGEREF _Toc160018296 \h </w:instrText>
            </w:r>
            <w:r w:rsidR="003F2E51" w:rsidRPr="003F2E51">
              <w:rPr>
                <w:noProof/>
                <w:webHidden/>
                <w:color w:val="000000" w:themeColor="text1"/>
              </w:rPr>
            </w:r>
            <w:r w:rsidR="003F2E51" w:rsidRPr="003F2E51">
              <w:rPr>
                <w:noProof/>
                <w:webHidden/>
                <w:color w:val="000000" w:themeColor="text1"/>
              </w:rPr>
              <w:fldChar w:fldCharType="separate"/>
            </w:r>
            <w:r w:rsidR="003F2E51" w:rsidRPr="003F2E51">
              <w:rPr>
                <w:noProof/>
                <w:webHidden/>
                <w:color w:val="000000" w:themeColor="text1"/>
              </w:rPr>
              <w:t>3</w:t>
            </w:r>
            <w:r w:rsidR="003F2E51" w:rsidRPr="003F2E51">
              <w:rPr>
                <w:noProof/>
                <w:webHidden/>
                <w:color w:val="000000" w:themeColor="text1"/>
              </w:rPr>
              <w:fldChar w:fldCharType="end"/>
            </w:r>
          </w:hyperlink>
        </w:p>
        <w:p w14:paraId="356D99D5" w14:textId="1E6FC2CE" w:rsidR="003F2E51" w:rsidRPr="003F2E51" w:rsidRDefault="00EF0706">
          <w:pPr>
            <w:pStyle w:val="TOC1"/>
            <w:rPr>
              <w:rFonts w:asciiTheme="minorHAnsi" w:hAnsiTheme="minorHAnsi" w:cstheme="minorBidi"/>
              <w:i w:val="0"/>
              <w:noProof/>
              <w:color w:val="000000" w:themeColor="text1"/>
              <w:szCs w:val="24"/>
              <w:lang w:eastAsia="zh-TW"/>
            </w:rPr>
          </w:pPr>
          <w:hyperlink w:anchor="_Toc160018297" w:history="1">
            <w:r w:rsidR="003F2E51" w:rsidRPr="003F2E51">
              <w:rPr>
                <w:rStyle w:val="Hyperlink"/>
                <w:noProof/>
                <w:color w:val="000000" w:themeColor="text1"/>
              </w:rPr>
              <w:t>Appendices</w:t>
            </w:r>
            <w:r w:rsidR="003F2E51" w:rsidRPr="003F2E51">
              <w:rPr>
                <w:noProof/>
                <w:webHidden/>
                <w:color w:val="000000" w:themeColor="text1"/>
              </w:rPr>
              <w:tab/>
            </w:r>
            <w:r w:rsidR="003F2E51" w:rsidRPr="003F2E51">
              <w:rPr>
                <w:noProof/>
                <w:webHidden/>
                <w:color w:val="000000" w:themeColor="text1"/>
              </w:rPr>
              <w:fldChar w:fldCharType="begin"/>
            </w:r>
            <w:r w:rsidR="003F2E51" w:rsidRPr="003F2E51">
              <w:rPr>
                <w:noProof/>
                <w:webHidden/>
                <w:color w:val="000000" w:themeColor="text1"/>
              </w:rPr>
              <w:instrText xml:space="preserve"> PAGEREF _Toc160018297 \h </w:instrText>
            </w:r>
            <w:r w:rsidR="003F2E51" w:rsidRPr="003F2E51">
              <w:rPr>
                <w:noProof/>
                <w:webHidden/>
                <w:color w:val="000000" w:themeColor="text1"/>
              </w:rPr>
            </w:r>
            <w:r w:rsidR="003F2E51" w:rsidRPr="003F2E51">
              <w:rPr>
                <w:noProof/>
                <w:webHidden/>
                <w:color w:val="000000" w:themeColor="text1"/>
              </w:rPr>
              <w:fldChar w:fldCharType="separate"/>
            </w:r>
            <w:r w:rsidR="003F2E51" w:rsidRPr="003F2E51">
              <w:rPr>
                <w:noProof/>
                <w:webHidden/>
                <w:color w:val="000000" w:themeColor="text1"/>
              </w:rPr>
              <w:t>4</w:t>
            </w:r>
            <w:r w:rsidR="003F2E51" w:rsidRPr="003F2E51">
              <w:rPr>
                <w:noProof/>
                <w:webHidden/>
                <w:color w:val="000000" w:themeColor="text1"/>
              </w:rPr>
              <w:fldChar w:fldCharType="end"/>
            </w:r>
          </w:hyperlink>
        </w:p>
        <w:p w14:paraId="48B34264" w14:textId="6964147F" w:rsidR="003F2E51" w:rsidRPr="003F2E51" w:rsidRDefault="00EF0706">
          <w:pPr>
            <w:pStyle w:val="TOC2"/>
            <w:rPr>
              <w:rFonts w:asciiTheme="minorHAnsi" w:hAnsiTheme="minorHAnsi" w:cstheme="minorBidi"/>
              <w:i w:val="0"/>
              <w:noProof/>
              <w:color w:val="000000" w:themeColor="text1"/>
              <w:szCs w:val="24"/>
              <w:lang w:eastAsia="zh-TW"/>
            </w:rPr>
          </w:pPr>
          <w:hyperlink w:anchor="_Toc160018298" w:history="1">
            <w:r w:rsidR="003F2E51" w:rsidRPr="003F2E51">
              <w:rPr>
                <w:rStyle w:val="Hyperlink"/>
                <w:noProof/>
                <w:color w:val="000000" w:themeColor="text1"/>
              </w:rPr>
              <w:t>Appendix A: Retirement Eligibility</w:t>
            </w:r>
            <w:r w:rsidR="003F2E51" w:rsidRPr="003F2E51">
              <w:rPr>
                <w:noProof/>
                <w:webHidden/>
                <w:color w:val="000000" w:themeColor="text1"/>
              </w:rPr>
              <w:tab/>
            </w:r>
            <w:r w:rsidR="003F2E51" w:rsidRPr="003F2E51">
              <w:rPr>
                <w:noProof/>
                <w:webHidden/>
                <w:color w:val="000000" w:themeColor="text1"/>
              </w:rPr>
              <w:fldChar w:fldCharType="begin"/>
            </w:r>
            <w:r w:rsidR="003F2E51" w:rsidRPr="003F2E51">
              <w:rPr>
                <w:noProof/>
                <w:webHidden/>
                <w:color w:val="000000" w:themeColor="text1"/>
              </w:rPr>
              <w:instrText xml:space="preserve"> PAGEREF _Toc160018298 \h </w:instrText>
            </w:r>
            <w:r w:rsidR="003F2E51" w:rsidRPr="003F2E51">
              <w:rPr>
                <w:noProof/>
                <w:webHidden/>
                <w:color w:val="000000" w:themeColor="text1"/>
              </w:rPr>
            </w:r>
            <w:r w:rsidR="003F2E51" w:rsidRPr="003F2E51">
              <w:rPr>
                <w:noProof/>
                <w:webHidden/>
                <w:color w:val="000000" w:themeColor="text1"/>
              </w:rPr>
              <w:fldChar w:fldCharType="separate"/>
            </w:r>
            <w:r w:rsidR="003F2E51" w:rsidRPr="003F2E51">
              <w:rPr>
                <w:noProof/>
                <w:webHidden/>
                <w:color w:val="000000" w:themeColor="text1"/>
              </w:rPr>
              <w:t>5</w:t>
            </w:r>
            <w:r w:rsidR="003F2E51" w:rsidRPr="003F2E51">
              <w:rPr>
                <w:noProof/>
                <w:webHidden/>
                <w:color w:val="000000" w:themeColor="text1"/>
              </w:rPr>
              <w:fldChar w:fldCharType="end"/>
            </w:r>
          </w:hyperlink>
        </w:p>
        <w:p w14:paraId="2006D125" w14:textId="657B9B2F" w:rsidR="003F2E51" w:rsidRPr="003F2E51" w:rsidRDefault="00EF0706">
          <w:pPr>
            <w:pStyle w:val="TOC2"/>
            <w:rPr>
              <w:rFonts w:asciiTheme="minorHAnsi" w:hAnsiTheme="minorHAnsi" w:cstheme="minorBidi"/>
              <w:i w:val="0"/>
              <w:noProof/>
              <w:color w:val="000000" w:themeColor="text1"/>
              <w:szCs w:val="24"/>
              <w:lang w:eastAsia="zh-TW"/>
            </w:rPr>
          </w:pPr>
          <w:hyperlink w:anchor="_Toc160018299" w:history="1">
            <w:r w:rsidR="003F2E51" w:rsidRPr="003F2E51">
              <w:rPr>
                <w:rStyle w:val="Hyperlink"/>
                <w:noProof/>
                <w:color w:val="000000" w:themeColor="text1"/>
              </w:rPr>
              <w:t>Appendix B: Separation Snapshot</w:t>
            </w:r>
            <w:r w:rsidR="003F2E51" w:rsidRPr="003F2E51">
              <w:rPr>
                <w:noProof/>
                <w:webHidden/>
                <w:color w:val="000000" w:themeColor="text1"/>
              </w:rPr>
              <w:tab/>
            </w:r>
            <w:r w:rsidR="003F2E51" w:rsidRPr="003F2E51">
              <w:rPr>
                <w:noProof/>
                <w:webHidden/>
                <w:color w:val="000000" w:themeColor="text1"/>
              </w:rPr>
              <w:fldChar w:fldCharType="begin"/>
            </w:r>
            <w:r w:rsidR="003F2E51" w:rsidRPr="003F2E51">
              <w:rPr>
                <w:noProof/>
                <w:webHidden/>
                <w:color w:val="000000" w:themeColor="text1"/>
              </w:rPr>
              <w:instrText xml:space="preserve"> PAGEREF _Toc160018299 \h </w:instrText>
            </w:r>
            <w:r w:rsidR="003F2E51" w:rsidRPr="003F2E51">
              <w:rPr>
                <w:noProof/>
                <w:webHidden/>
                <w:color w:val="000000" w:themeColor="text1"/>
              </w:rPr>
            </w:r>
            <w:r w:rsidR="003F2E51" w:rsidRPr="003F2E51">
              <w:rPr>
                <w:noProof/>
                <w:webHidden/>
                <w:color w:val="000000" w:themeColor="text1"/>
              </w:rPr>
              <w:fldChar w:fldCharType="separate"/>
            </w:r>
            <w:r w:rsidR="003F2E51" w:rsidRPr="003F2E51">
              <w:rPr>
                <w:noProof/>
                <w:webHidden/>
                <w:color w:val="000000" w:themeColor="text1"/>
              </w:rPr>
              <w:t>6</w:t>
            </w:r>
            <w:r w:rsidR="003F2E51" w:rsidRPr="003F2E51">
              <w:rPr>
                <w:noProof/>
                <w:webHidden/>
                <w:color w:val="000000" w:themeColor="text1"/>
              </w:rPr>
              <w:fldChar w:fldCharType="end"/>
            </w:r>
          </w:hyperlink>
        </w:p>
        <w:p w14:paraId="4092319D" w14:textId="337F83A2" w:rsidR="003F2E51" w:rsidRPr="003F2E51" w:rsidRDefault="00EF0706">
          <w:pPr>
            <w:pStyle w:val="TOC2"/>
            <w:rPr>
              <w:rFonts w:asciiTheme="minorHAnsi" w:hAnsiTheme="minorHAnsi" w:cstheme="minorBidi"/>
              <w:i w:val="0"/>
              <w:noProof/>
              <w:color w:val="000000" w:themeColor="text1"/>
              <w:szCs w:val="24"/>
              <w:lang w:eastAsia="zh-TW"/>
            </w:rPr>
          </w:pPr>
          <w:hyperlink w:anchor="_Toc160018300" w:history="1">
            <w:r w:rsidR="003F2E51" w:rsidRPr="003F2E51">
              <w:rPr>
                <w:rStyle w:val="Hyperlink"/>
                <w:noProof/>
                <w:color w:val="000000" w:themeColor="text1"/>
                <w:lang w:val="en"/>
              </w:rPr>
              <w:t>Appendix C: Turnover</w:t>
            </w:r>
            <w:r w:rsidR="003F2E51" w:rsidRPr="003F2E51">
              <w:rPr>
                <w:noProof/>
                <w:webHidden/>
                <w:color w:val="000000" w:themeColor="text1"/>
              </w:rPr>
              <w:tab/>
            </w:r>
            <w:r w:rsidR="003F2E51" w:rsidRPr="003F2E51">
              <w:rPr>
                <w:noProof/>
                <w:webHidden/>
                <w:color w:val="000000" w:themeColor="text1"/>
              </w:rPr>
              <w:fldChar w:fldCharType="begin"/>
            </w:r>
            <w:r w:rsidR="003F2E51" w:rsidRPr="003F2E51">
              <w:rPr>
                <w:noProof/>
                <w:webHidden/>
                <w:color w:val="000000" w:themeColor="text1"/>
              </w:rPr>
              <w:instrText xml:space="preserve"> PAGEREF _Toc160018300 \h </w:instrText>
            </w:r>
            <w:r w:rsidR="003F2E51" w:rsidRPr="003F2E51">
              <w:rPr>
                <w:noProof/>
                <w:webHidden/>
                <w:color w:val="000000" w:themeColor="text1"/>
              </w:rPr>
            </w:r>
            <w:r w:rsidR="003F2E51" w:rsidRPr="003F2E51">
              <w:rPr>
                <w:noProof/>
                <w:webHidden/>
                <w:color w:val="000000" w:themeColor="text1"/>
              </w:rPr>
              <w:fldChar w:fldCharType="separate"/>
            </w:r>
            <w:r w:rsidR="003F2E51" w:rsidRPr="003F2E51">
              <w:rPr>
                <w:noProof/>
                <w:webHidden/>
                <w:color w:val="000000" w:themeColor="text1"/>
              </w:rPr>
              <w:t>7</w:t>
            </w:r>
            <w:r w:rsidR="003F2E51" w:rsidRPr="003F2E51">
              <w:rPr>
                <w:noProof/>
                <w:webHidden/>
                <w:color w:val="000000" w:themeColor="text1"/>
              </w:rPr>
              <w:fldChar w:fldCharType="end"/>
            </w:r>
          </w:hyperlink>
        </w:p>
        <w:p w14:paraId="43861E37" w14:textId="6F67FAD7" w:rsidR="003F2E51" w:rsidRPr="003F2E51" w:rsidRDefault="00EF0706">
          <w:pPr>
            <w:pStyle w:val="TOC2"/>
            <w:rPr>
              <w:rFonts w:asciiTheme="minorHAnsi" w:hAnsiTheme="minorHAnsi" w:cstheme="minorBidi"/>
              <w:i w:val="0"/>
              <w:noProof/>
              <w:color w:val="000000" w:themeColor="text1"/>
              <w:szCs w:val="24"/>
              <w:lang w:eastAsia="zh-TW"/>
            </w:rPr>
          </w:pPr>
          <w:hyperlink w:anchor="_Toc160018301" w:history="1">
            <w:r w:rsidR="003F2E51" w:rsidRPr="003F2E51">
              <w:rPr>
                <w:rStyle w:val="Hyperlink"/>
                <w:noProof/>
                <w:color w:val="000000" w:themeColor="text1"/>
                <w:lang w:val="en"/>
              </w:rPr>
              <w:t>Appendix D: Generational Breakout</w:t>
            </w:r>
            <w:r w:rsidR="003F2E51" w:rsidRPr="003F2E51">
              <w:rPr>
                <w:noProof/>
                <w:webHidden/>
                <w:color w:val="000000" w:themeColor="text1"/>
              </w:rPr>
              <w:tab/>
            </w:r>
            <w:r w:rsidR="003F2E51" w:rsidRPr="003F2E51">
              <w:rPr>
                <w:noProof/>
                <w:webHidden/>
                <w:color w:val="000000" w:themeColor="text1"/>
              </w:rPr>
              <w:fldChar w:fldCharType="begin"/>
            </w:r>
            <w:r w:rsidR="003F2E51" w:rsidRPr="003F2E51">
              <w:rPr>
                <w:noProof/>
                <w:webHidden/>
                <w:color w:val="000000" w:themeColor="text1"/>
              </w:rPr>
              <w:instrText xml:space="preserve"> PAGEREF _Toc160018301 \h </w:instrText>
            </w:r>
            <w:r w:rsidR="003F2E51" w:rsidRPr="003F2E51">
              <w:rPr>
                <w:noProof/>
                <w:webHidden/>
                <w:color w:val="000000" w:themeColor="text1"/>
              </w:rPr>
            </w:r>
            <w:r w:rsidR="003F2E51" w:rsidRPr="003F2E51">
              <w:rPr>
                <w:noProof/>
                <w:webHidden/>
                <w:color w:val="000000" w:themeColor="text1"/>
              </w:rPr>
              <w:fldChar w:fldCharType="separate"/>
            </w:r>
            <w:r w:rsidR="003F2E51" w:rsidRPr="003F2E51">
              <w:rPr>
                <w:noProof/>
                <w:webHidden/>
                <w:color w:val="000000" w:themeColor="text1"/>
              </w:rPr>
              <w:t>8</w:t>
            </w:r>
            <w:r w:rsidR="003F2E51" w:rsidRPr="003F2E51">
              <w:rPr>
                <w:noProof/>
                <w:webHidden/>
                <w:color w:val="000000" w:themeColor="text1"/>
              </w:rPr>
              <w:fldChar w:fldCharType="end"/>
            </w:r>
          </w:hyperlink>
        </w:p>
        <w:p w14:paraId="0B41F714" w14:textId="035E45DD" w:rsidR="003F2E51" w:rsidRPr="003F2E51" w:rsidRDefault="00EF0706">
          <w:pPr>
            <w:pStyle w:val="TOC2"/>
            <w:rPr>
              <w:rFonts w:asciiTheme="minorHAnsi" w:hAnsiTheme="minorHAnsi" w:cstheme="minorBidi"/>
              <w:i w:val="0"/>
              <w:noProof/>
              <w:color w:val="000000" w:themeColor="text1"/>
              <w:szCs w:val="24"/>
              <w:lang w:eastAsia="zh-TW"/>
            </w:rPr>
          </w:pPr>
          <w:hyperlink w:anchor="_Toc160018302" w:history="1">
            <w:r w:rsidR="003F2E51" w:rsidRPr="003F2E51">
              <w:rPr>
                <w:rStyle w:val="Hyperlink"/>
                <w:noProof/>
                <w:color w:val="000000" w:themeColor="text1"/>
              </w:rPr>
              <w:t>Appendix E: Demographics</w:t>
            </w:r>
            <w:r w:rsidR="003F2E51" w:rsidRPr="003F2E51">
              <w:rPr>
                <w:noProof/>
                <w:webHidden/>
                <w:color w:val="000000" w:themeColor="text1"/>
              </w:rPr>
              <w:tab/>
            </w:r>
            <w:r w:rsidR="003F2E51" w:rsidRPr="003F2E51">
              <w:rPr>
                <w:noProof/>
                <w:webHidden/>
                <w:color w:val="000000" w:themeColor="text1"/>
              </w:rPr>
              <w:fldChar w:fldCharType="begin"/>
            </w:r>
            <w:r w:rsidR="003F2E51" w:rsidRPr="003F2E51">
              <w:rPr>
                <w:noProof/>
                <w:webHidden/>
                <w:color w:val="000000" w:themeColor="text1"/>
              </w:rPr>
              <w:instrText xml:space="preserve"> PAGEREF _Toc160018302 \h </w:instrText>
            </w:r>
            <w:r w:rsidR="003F2E51" w:rsidRPr="003F2E51">
              <w:rPr>
                <w:noProof/>
                <w:webHidden/>
                <w:color w:val="000000" w:themeColor="text1"/>
              </w:rPr>
            </w:r>
            <w:r w:rsidR="003F2E51" w:rsidRPr="003F2E51">
              <w:rPr>
                <w:noProof/>
                <w:webHidden/>
                <w:color w:val="000000" w:themeColor="text1"/>
              </w:rPr>
              <w:fldChar w:fldCharType="separate"/>
            </w:r>
            <w:r w:rsidR="003F2E51" w:rsidRPr="003F2E51">
              <w:rPr>
                <w:noProof/>
                <w:webHidden/>
                <w:color w:val="000000" w:themeColor="text1"/>
              </w:rPr>
              <w:t>9</w:t>
            </w:r>
            <w:r w:rsidR="003F2E51" w:rsidRPr="003F2E51">
              <w:rPr>
                <w:noProof/>
                <w:webHidden/>
                <w:color w:val="000000" w:themeColor="text1"/>
              </w:rPr>
              <w:fldChar w:fldCharType="end"/>
            </w:r>
          </w:hyperlink>
        </w:p>
        <w:p w14:paraId="7CB07E99" w14:textId="720B9600" w:rsidR="003F2E51" w:rsidRPr="003F2E51" w:rsidRDefault="00EF0706">
          <w:pPr>
            <w:pStyle w:val="TOC2"/>
            <w:rPr>
              <w:rFonts w:asciiTheme="minorHAnsi" w:hAnsiTheme="minorHAnsi" w:cstheme="minorBidi"/>
              <w:i w:val="0"/>
              <w:noProof/>
              <w:color w:val="000000" w:themeColor="text1"/>
              <w:szCs w:val="24"/>
              <w:lang w:eastAsia="zh-TW"/>
            </w:rPr>
          </w:pPr>
          <w:hyperlink w:anchor="_Toc160018303" w:history="1">
            <w:r w:rsidR="003F2E51" w:rsidRPr="003F2E51">
              <w:rPr>
                <w:rStyle w:val="Hyperlink"/>
                <w:noProof/>
                <w:color w:val="000000" w:themeColor="text1"/>
              </w:rPr>
              <w:t>Appendix F: Communication Plan</w:t>
            </w:r>
            <w:r w:rsidR="003F2E51" w:rsidRPr="003F2E51">
              <w:rPr>
                <w:noProof/>
                <w:webHidden/>
                <w:color w:val="000000" w:themeColor="text1"/>
              </w:rPr>
              <w:tab/>
            </w:r>
            <w:r w:rsidR="003F2E51" w:rsidRPr="003F2E51">
              <w:rPr>
                <w:noProof/>
                <w:webHidden/>
                <w:color w:val="000000" w:themeColor="text1"/>
              </w:rPr>
              <w:fldChar w:fldCharType="begin"/>
            </w:r>
            <w:r w:rsidR="003F2E51" w:rsidRPr="003F2E51">
              <w:rPr>
                <w:noProof/>
                <w:webHidden/>
                <w:color w:val="000000" w:themeColor="text1"/>
              </w:rPr>
              <w:instrText xml:space="preserve"> PAGEREF _Toc160018303 \h </w:instrText>
            </w:r>
            <w:r w:rsidR="003F2E51" w:rsidRPr="003F2E51">
              <w:rPr>
                <w:noProof/>
                <w:webHidden/>
                <w:color w:val="000000" w:themeColor="text1"/>
              </w:rPr>
            </w:r>
            <w:r w:rsidR="003F2E51" w:rsidRPr="003F2E51">
              <w:rPr>
                <w:noProof/>
                <w:webHidden/>
                <w:color w:val="000000" w:themeColor="text1"/>
              </w:rPr>
              <w:fldChar w:fldCharType="separate"/>
            </w:r>
            <w:r w:rsidR="003F2E51" w:rsidRPr="003F2E51">
              <w:rPr>
                <w:noProof/>
                <w:webHidden/>
                <w:color w:val="000000" w:themeColor="text1"/>
              </w:rPr>
              <w:t>10</w:t>
            </w:r>
            <w:r w:rsidR="003F2E51" w:rsidRPr="003F2E51">
              <w:rPr>
                <w:noProof/>
                <w:webHidden/>
                <w:color w:val="000000" w:themeColor="text1"/>
              </w:rPr>
              <w:fldChar w:fldCharType="end"/>
            </w:r>
          </w:hyperlink>
        </w:p>
        <w:p w14:paraId="19F5A69A" w14:textId="4068E793" w:rsidR="003F2E51" w:rsidRPr="003F2E51" w:rsidRDefault="00EF0706">
          <w:pPr>
            <w:pStyle w:val="TOC2"/>
            <w:rPr>
              <w:rFonts w:asciiTheme="minorHAnsi" w:hAnsiTheme="minorHAnsi" w:cstheme="minorBidi"/>
              <w:i w:val="0"/>
              <w:noProof/>
              <w:color w:val="000000" w:themeColor="text1"/>
              <w:szCs w:val="24"/>
              <w:lang w:eastAsia="zh-TW"/>
            </w:rPr>
          </w:pPr>
          <w:hyperlink w:anchor="_Toc160018304" w:history="1">
            <w:r w:rsidR="003F2E51" w:rsidRPr="003F2E51">
              <w:rPr>
                <w:rStyle w:val="Hyperlink"/>
                <w:noProof/>
                <w:color w:val="000000" w:themeColor="text1"/>
              </w:rPr>
              <w:t>Appendix G: Mission, Vision, Values, and Strategic Map</w:t>
            </w:r>
            <w:r w:rsidR="003F2E51" w:rsidRPr="003F2E51">
              <w:rPr>
                <w:noProof/>
                <w:webHidden/>
                <w:color w:val="000000" w:themeColor="text1"/>
              </w:rPr>
              <w:tab/>
            </w:r>
            <w:r w:rsidR="003F2E51" w:rsidRPr="003F2E51">
              <w:rPr>
                <w:noProof/>
                <w:webHidden/>
                <w:color w:val="000000" w:themeColor="text1"/>
              </w:rPr>
              <w:fldChar w:fldCharType="begin"/>
            </w:r>
            <w:r w:rsidR="003F2E51" w:rsidRPr="003F2E51">
              <w:rPr>
                <w:noProof/>
                <w:webHidden/>
                <w:color w:val="000000" w:themeColor="text1"/>
              </w:rPr>
              <w:instrText xml:space="preserve"> PAGEREF _Toc160018304 \h </w:instrText>
            </w:r>
            <w:r w:rsidR="003F2E51" w:rsidRPr="003F2E51">
              <w:rPr>
                <w:noProof/>
                <w:webHidden/>
                <w:color w:val="000000" w:themeColor="text1"/>
              </w:rPr>
            </w:r>
            <w:r w:rsidR="003F2E51" w:rsidRPr="003F2E51">
              <w:rPr>
                <w:noProof/>
                <w:webHidden/>
                <w:color w:val="000000" w:themeColor="text1"/>
              </w:rPr>
              <w:fldChar w:fldCharType="separate"/>
            </w:r>
            <w:r w:rsidR="003F2E51" w:rsidRPr="003F2E51">
              <w:rPr>
                <w:noProof/>
                <w:webHidden/>
                <w:color w:val="000000" w:themeColor="text1"/>
              </w:rPr>
              <w:t>11</w:t>
            </w:r>
            <w:r w:rsidR="003F2E51" w:rsidRPr="003F2E51">
              <w:rPr>
                <w:noProof/>
                <w:webHidden/>
                <w:color w:val="000000" w:themeColor="text1"/>
              </w:rPr>
              <w:fldChar w:fldCharType="end"/>
            </w:r>
          </w:hyperlink>
        </w:p>
        <w:p w14:paraId="00050E88" w14:textId="4D85D284" w:rsidR="003F2E51" w:rsidRPr="003F2E51" w:rsidRDefault="00EF0706">
          <w:pPr>
            <w:pStyle w:val="TOC2"/>
            <w:rPr>
              <w:rFonts w:asciiTheme="minorHAnsi" w:hAnsiTheme="minorHAnsi" w:cstheme="minorBidi"/>
              <w:i w:val="0"/>
              <w:noProof/>
              <w:color w:val="000000" w:themeColor="text1"/>
              <w:szCs w:val="24"/>
              <w:lang w:eastAsia="zh-TW"/>
            </w:rPr>
          </w:pPr>
          <w:hyperlink w:anchor="_Toc160018305" w:history="1">
            <w:r w:rsidR="003F2E51" w:rsidRPr="003F2E51">
              <w:rPr>
                <w:rStyle w:val="Hyperlink"/>
                <w:noProof/>
                <w:color w:val="000000" w:themeColor="text1"/>
              </w:rPr>
              <w:t>Appendix H: Competency Model</w:t>
            </w:r>
            <w:r w:rsidR="003F2E51" w:rsidRPr="003F2E51">
              <w:rPr>
                <w:noProof/>
                <w:webHidden/>
                <w:color w:val="000000" w:themeColor="text1"/>
              </w:rPr>
              <w:tab/>
            </w:r>
            <w:r w:rsidR="003F2E51" w:rsidRPr="003F2E51">
              <w:rPr>
                <w:noProof/>
                <w:webHidden/>
                <w:color w:val="000000" w:themeColor="text1"/>
              </w:rPr>
              <w:fldChar w:fldCharType="begin"/>
            </w:r>
            <w:r w:rsidR="003F2E51" w:rsidRPr="003F2E51">
              <w:rPr>
                <w:noProof/>
                <w:webHidden/>
                <w:color w:val="000000" w:themeColor="text1"/>
              </w:rPr>
              <w:instrText xml:space="preserve"> PAGEREF _Toc160018305 \h </w:instrText>
            </w:r>
            <w:r w:rsidR="003F2E51" w:rsidRPr="003F2E51">
              <w:rPr>
                <w:noProof/>
                <w:webHidden/>
                <w:color w:val="000000" w:themeColor="text1"/>
              </w:rPr>
            </w:r>
            <w:r w:rsidR="003F2E51" w:rsidRPr="003F2E51">
              <w:rPr>
                <w:noProof/>
                <w:webHidden/>
                <w:color w:val="000000" w:themeColor="text1"/>
              </w:rPr>
              <w:fldChar w:fldCharType="separate"/>
            </w:r>
            <w:r w:rsidR="003F2E51" w:rsidRPr="003F2E51">
              <w:rPr>
                <w:noProof/>
                <w:webHidden/>
                <w:color w:val="000000" w:themeColor="text1"/>
              </w:rPr>
              <w:t>12</w:t>
            </w:r>
            <w:r w:rsidR="003F2E51" w:rsidRPr="003F2E51">
              <w:rPr>
                <w:noProof/>
                <w:webHidden/>
                <w:color w:val="000000" w:themeColor="text1"/>
              </w:rPr>
              <w:fldChar w:fldCharType="end"/>
            </w:r>
          </w:hyperlink>
        </w:p>
        <w:p w14:paraId="5D0B2DCE" w14:textId="038619F2" w:rsidR="003F2E51" w:rsidRPr="003F2E51" w:rsidRDefault="00EF0706">
          <w:pPr>
            <w:pStyle w:val="TOC2"/>
            <w:rPr>
              <w:rFonts w:asciiTheme="minorHAnsi" w:hAnsiTheme="minorHAnsi" w:cstheme="minorBidi"/>
              <w:i w:val="0"/>
              <w:noProof/>
              <w:color w:val="000000" w:themeColor="text1"/>
              <w:szCs w:val="24"/>
              <w:lang w:eastAsia="zh-TW"/>
            </w:rPr>
          </w:pPr>
          <w:hyperlink w:anchor="_Toc160018306" w:history="1">
            <w:r w:rsidR="003F2E51" w:rsidRPr="003F2E51">
              <w:rPr>
                <w:rStyle w:val="Hyperlink"/>
                <w:noProof/>
                <w:color w:val="000000" w:themeColor="text1"/>
              </w:rPr>
              <w:t>Appendix I: Organizational Chart</w:t>
            </w:r>
            <w:r w:rsidR="003F2E51" w:rsidRPr="003F2E51">
              <w:rPr>
                <w:noProof/>
                <w:webHidden/>
                <w:color w:val="000000" w:themeColor="text1"/>
              </w:rPr>
              <w:tab/>
            </w:r>
            <w:r w:rsidR="003F2E51" w:rsidRPr="003F2E51">
              <w:rPr>
                <w:noProof/>
                <w:webHidden/>
                <w:color w:val="000000" w:themeColor="text1"/>
              </w:rPr>
              <w:fldChar w:fldCharType="begin"/>
            </w:r>
            <w:r w:rsidR="003F2E51" w:rsidRPr="003F2E51">
              <w:rPr>
                <w:noProof/>
                <w:webHidden/>
                <w:color w:val="000000" w:themeColor="text1"/>
              </w:rPr>
              <w:instrText xml:space="preserve"> PAGEREF _Toc160018306 \h </w:instrText>
            </w:r>
            <w:r w:rsidR="003F2E51" w:rsidRPr="003F2E51">
              <w:rPr>
                <w:noProof/>
                <w:webHidden/>
                <w:color w:val="000000" w:themeColor="text1"/>
              </w:rPr>
            </w:r>
            <w:r w:rsidR="003F2E51" w:rsidRPr="003F2E51">
              <w:rPr>
                <w:noProof/>
                <w:webHidden/>
                <w:color w:val="000000" w:themeColor="text1"/>
              </w:rPr>
              <w:fldChar w:fldCharType="separate"/>
            </w:r>
            <w:r w:rsidR="003F2E51" w:rsidRPr="003F2E51">
              <w:rPr>
                <w:noProof/>
                <w:webHidden/>
                <w:color w:val="000000" w:themeColor="text1"/>
              </w:rPr>
              <w:t>13</w:t>
            </w:r>
            <w:r w:rsidR="003F2E51" w:rsidRPr="003F2E51">
              <w:rPr>
                <w:noProof/>
                <w:webHidden/>
                <w:color w:val="000000" w:themeColor="text1"/>
              </w:rPr>
              <w:fldChar w:fldCharType="end"/>
            </w:r>
          </w:hyperlink>
        </w:p>
        <w:p w14:paraId="10E90CBC" w14:textId="732748C7" w:rsidR="003F2E51" w:rsidRPr="003F2E51" w:rsidRDefault="00EF0706">
          <w:pPr>
            <w:pStyle w:val="TOC2"/>
            <w:rPr>
              <w:rFonts w:asciiTheme="minorHAnsi" w:hAnsiTheme="minorHAnsi" w:cstheme="minorBidi"/>
              <w:i w:val="0"/>
              <w:noProof/>
              <w:color w:val="000000" w:themeColor="text1"/>
              <w:szCs w:val="24"/>
              <w:lang w:eastAsia="zh-TW"/>
            </w:rPr>
          </w:pPr>
          <w:hyperlink w:anchor="_Toc160018307" w:history="1">
            <w:r w:rsidR="003F2E51" w:rsidRPr="003F2E51">
              <w:rPr>
                <w:rStyle w:val="Hyperlink"/>
                <w:noProof/>
                <w:color w:val="000000" w:themeColor="text1"/>
              </w:rPr>
              <w:t>Appendix J: Action Plan</w:t>
            </w:r>
            <w:r w:rsidR="003F2E51" w:rsidRPr="003F2E51">
              <w:rPr>
                <w:noProof/>
                <w:webHidden/>
                <w:color w:val="000000" w:themeColor="text1"/>
              </w:rPr>
              <w:tab/>
            </w:r>
            <w:r w:rsidR="003F2E51" w:rsidRPr="003F2E51">
              <w:rPr>
                <w:noProof/>
                <w:webHidden/>
                <w:color w:val="000000" w:themeColor="text1"/>
              </w:rPr>
              <w:fldChar w:fldCharType="begin"/>
            </w:r>
            <w:r w:rsidR="003F2E51" w:rsidRPr="003F2E51">
              <w:rPr>
                <w:noProof/>
                <w:webHidden/>
                <w:color w:val="000000" w:themeColor="text1"/>
              </w:rPr>
              <w:instrText xml:space="preserve"> PAGEREF _Toc160018307 \h </w:instrText>
            </w:r>
            <w:r w:rsidR="003F2E51" w:rsidRPr="003F2E51">
              <w:rPr>
                <w:noProof/>
                <w:webHidden/>
                <w:color w:val="000000" w:themeColor="text1"/>
              </w:rPr>
            </w:r>
            <w:r w:rsidR="003F2E51" w:rsidRPr="003F2E51">
              <w:rPr>
                <w:noProof/>
                <w:webHidden/>
                <w:color w:val="000000" w:themeColor="text1"/>
              </w:rPr>
              <w:fldChar w:fldCharType="separate"/>
            </w:r>
            <w:r w:rsidR="003F2E51" w:rsidRPr="003F2E51">
              <w:rPr>
                <w:noProof/>
                <w:webHidden/>
                <w:color w:val="000000" w:themeColor="text1"/>
              </w:rPr>
              <w:t>14</w:t>
            </w:r>
            <w:r w:rsidR="003F2E51" w:rsidRPr="003F2E51">
              <w:rPr>
                <w:noProof/>
                <w:webHidden/>
                <w:color w:val="000000" w:themeColor="text1"/>
              </w:rPr>
              <w:fldChar w:fldCharType="end"/>
            </w:r>
          </w:hyperlink>
        </w:p>
        <w:p w14:paraId="579A41EA" w14:textId="0E5FA35B" w:rsidR="003F2E51" w:rsidRDefault="00EF0706">
          <w:pPr>
            <w:pStyle w:val="TOC2"/>
            <w:rPr>
              <w:rFonts w:asciiTheme="minorHAnsi" w:hAnsiTheme="minorHAnsi" w:cstheme="minorBidi"/>
              <w:i w:val="0"/>
              <w:noProof/>
              <w:color w:val="auto"/>
              <w:szCs w:val="24"/>
              <w:lang w:eastAsia="zh-TW"/>
            </w:rPr>
          </w:pPr>
          <w:hyperlink w:anchor="_Toc160018308" w:history="1">
            <w:r w:rsidR="003F2E51" w:rsidRPr="003F2E51">
              <w:rPr>
                <w:rStyle w:val="Hyperlink"/>
                <w:noProof/>
                <w:color w:val="000000" w:themeColor="text1"/>
              </w:rPr>
              <w:t>Contact Information</w:t>
            </w:r>
            <w:r w:rsidR="003F2E51" w:rsidRPr="003F2E51">
              <w:rPr>
                <w:noProof/>
                <w:webHidden/>
                <w:color w:val="000000" w:themeColor="text1"/>
              </w:rPr>
              <w:tab/>
            </w:r>
            <w:r w:rsidR="003F2E51" w:rsidRPr="003F2E51">
              <w:rPr>
                <w:noProof/>
                <w:webHidden/>
                <w:color w:val="000000" w:themeColor="text1"/>
              </w:rPr>
              <w:fldChar w:fldCharType="begin"/>
            </w:r>
            <w:r w:rsidR="003F2E51" w:rsidRPr="003F2E51">
              <w:rPr>
                <w:noProof/>
                <w:webHidden/>
                <w:color w:val="000000" w:themeColor="text1"/>
              </w:rPr>
              <w:instrText xml:space="preserve"> PAGEREF _Toc160018308 \h </w:instrText>
            </w:r>
            <w:r w:rsidR="003F2E51" w:rsidRPr="003F2E51">
              <w:rPr>
                <w:noProof/>
                <w:webHidden/>
                <w:color w:val="000000" w:themeColor="text1"/>
              </w:rPr>
            </w:r>
            <w:r w:rsidR="003F2E51" w:rsidRPr="003F2E51">
              <w:rPr>
                <w:noProof/>
                <w:webHidden/>
                <w:color w:val="000000" w:themeColor="text1"/>
              </w:rPr>
              <w:fldChar w:fldCharType="separate"/>
            </w:r>
            <w:r w:rsidR="003F2E51" w:rsidRPr="003F2E51">
              <w:rPr>
                <w:noProof/>
                <w:webHidden/>
                <w:color w:val="000000" w:themeColor="text1"/>
              </w:rPr>
              <w:t>16</w:t>
            </w:r>
            <w:r w:rsidR="003F2E51" w:rsidRPr="003F2E51">
              <w:rPr>
                <w:noProof/>
                <w:webHidden/>
                <w:color w:val="000000" w:themeColor="text1"/>
              </w:rPr>
              <w:fldChar w:fldCharType="end"/>
            </w:r>
          </w:hyperlink>
        </w:p>
        <w:p w14:paraId="2BF2AF69" w14:textId="53DFA1FF" w:rsidR="002C5352" w:rsidRDefault="002C5352">
          <w:r>
            <w:rPr>
              <w:b/>
              <w:bCs/>
              <w:noProof/>
            </w:rPr>
            <w:fldChar w:fldCharType="end"/>
          </w:r>
        </w:p>
      </w:sdtContent>
    </w:sdt>
    <w:p w14:paraId="65409ABD" w14:textId="38FFABF2" w:rsidR="00DE17E7" w:rsidRPr="00DE17E7" w:rsidRDefault="00DE17E7" w:rsidP="00573C94">
      <w:pPr>
        <w:rPr>
          <w:b/>
          <w:bCs/>
          <w:lang w:val="en"/>
        </w:rPr>
        <w:sectPr w:rsidR="00DE17E7" w:rsidRPr="00DE17E7" w:rsidSect="002C5352">
          <w:pgSz w:w="12240" w:h="15840"/>
          <w:pgMar w:top="1440" w:right="1440" w:bottom="1440" w:left="1440" w:header="720" w:footer="720" w:gutter="0"/>
          <w:cols w:space="720"/>
          <w:titlePg/>
          <w:docGrid w:linePitch="360"/>
        </w:sectPr>
      </w:pPr>
      <w:bookmarkStart w:id="1" w:name="_Hlk152225233"/>
    </w:p>
    <w:bookmarkEnd w:id="1"/>
    <w:p w14:paraId="1AE2DAC0" w14:textId="77777777" w:rsidR="00573C94" w:rsidRPr="00573C94" w:rsidRDefault="00573C94" w:rsidP="00573C94">
      <w:pPr>
        <w:rPr>
          <w:lang w:val="en"/>
        </w:rPr>
      </w:pPr>
    </w:p>
    <w:p w14:paraId="6651736A" w14:textId="6BF5A320" w:rsidR="00573C94" w:rsidRPr="00C95C6B" w:rsidRDefault="00573C94" w:rsidP="00C95C6B">
      <w:pPr>
        <w:pStyle w:val="Heading1"/>
      </w:pPr>
      <w:bookmarkStart w:id="2" w:name="_Toc146706196"/>
      <w:bookmarkStart w:id="3" w:name="_Toc160018271"/>
      <w:r w:rsidRPr="00C95C6B">
        <w:t>Message from Executive</w:t>
      </w:r>
      <w:bookmarkEnd w:id="2"/>
      <w:bookmarkEnd w:id="3"/>
    </w:p>
    <w:p w14:paraId="1C15E7B3" w14:textId="77777777" w:rsidR="00AA7FAD" w:rsidRDefault="00AA7FAD">
      <w:pPr>
        <w:spacing w:after="0" w:line="240" w:lineRule="auto"/>
        <w:rPr>
          <w:lang w:val="en"/>
        </w:rPr>
        <w:sectPr w:rsidR="00AA7FAD" w:rsidSect="00AA7FAD">
          <w:footerReference w:type="default" r:id="rId14"/>
          <w:pgSz w:w="12240" w:h="15840"/>
          <w:pgMar w:top="1440" w:right="1440" w:bottom="1440" w:left="1440" w:header="720" w:footer="720" w:gutter="0"/>
          <w:pgNumType w:start="1"/>
          <w:cols w:space="720"/>
          <w:docGrid w:linePitch="360"/>
        </w:sectPr>
      </w:pPr>
    </w:p>
    <w:p w14:paraId="10BB821A" w14:textId="31989DA0" w:rsidR="00573C94" w:rsidRPr="00C95C6B" w:rsidRDefault="002C5352" w:rsidP="00C95C6B">
      <w:pPr>
        <w:pStyle w:val="Heading1"/>
      </w:pPr>
      <w:bookmarkStart w:id="4" w:name="_Toc160018272"/>
      <w:r w:rsidRPr="00C95C6B">
        <w:lastRenderedPageBreak/>
        <w:t>Introduction</w:t>
      </w:r>
      <w:bookmarkEnd w:id="4"/>
    </w:p>
    <w:p w14:paraId="3E203083" w14:textId="77777777" w:rsidR="00B60A9A" w:rsidRDefault="00B60A9A" w:rsidP="000016F5">
      <w:pPr>
        <w:pStyle w:val="Heading2"/>
      </w:pPr>
      <w:bookmarkStart w:id="5" w:name="_Ref152155589"/>
      <w:bookmarkStart w:id="6" w:name="_Ref152155611"/>
      <w:bookmarkStart w:id="7" w:name="_Ref152155683"/>
    </w:p>
    <w:p w14:paraId="1331B17A" w14:textId="64697E53" w:rsidR="001F6A7A" w:rsidRPr="005E3FC2" w:rsidRDefault="001F6A7A" w:rsidP="000016F5">
      <w:pPr>
        <w:pStyle w:val="Heading2"/>
      </w:pPr>
      <w:bookmarkStart w:id="8" w:name="_Toc160018273"/>
      <w:r>
        <w:t>Strategic Direction</w:t>
      </w:r>
      <w:bookmarkEnd w:id="5"/>
      <w:bookmarkEnd w:id="6"/>
      <w:bookmarkEnd w:id="7"/>
      <w:bookmarkEnd w:id="8"/>
    </w:p>
    <w:p w14:paraId="2C9ED304" w14:textId="5E9C3159" w:rsidR="001334F1" w:rsidRPr="00B60A9A" w:rsidRDefault="00C83FB2" w:rsidP="00B60A9A">
      <w:pPr>
        <w:pStyle w:val="Heading2"/>
      </w:pPr>
      <w:bookmarkStart w:id="9" w:name="_Toc160018274"/>
      <w:r>
        <w:t>Environmental Factors</w:t>
      </w:r>
      <w:bookmarkEnd w:id="9"/>
    </w:p>
    <w:p w14:paraId="150D04DD" w14:textId="425FA462" w:rsidR="008E3B39" w:rsidRDefault="008E3B39" w:rsidP="000016F5">
      <w:pPr>
        <w:pStyle w:val="Heading2"/>
      </w:pPr>
      <w:bookmarkStart w:id="10" w:name="_Toc160018275"/>
      <w:r>
        <w:t>Methodology</w:t>
      </w:r>
      <w:bookmarkEnd w:id="10"/>
    </w:p>
    <w:p w14:paraId="77C4F445" w14:textId="29F95333" w:rsidR="00532A79" w:rsidRPr="00C95C6B" w:rsidRDefault="00532A79" w:rsidP="00C95C6B">
      <w:pPr>
        <w:pStyle w:val="Heading1"/>
      </w:pPr>
      <w:bookmarkStart w:id="11" w:name="_Ref149210887"/>
      <w:bookmarkStart w:id="12" w:name="_Toc160018276"/>
      <w:r w:rsidRPr="00C95C6B">
        <w:t>Workforce Overview</w:t>
      </w:r>
      <w:bookmarkEnd w:id="11"/>
      <w:bookmarkEnd w:id="12"/>
    </w:p>
    <w:p w14:paraId="327C3C12" w14:textId="21563ECE" w:rsidR="00632310" w:rsidRDefault="00632310" w:rsidP="000016F5">
      <w:pPr>
        <w:pStyle w:val="Heading2"/>
      </w:pPr>
      <w:bookmarkStart w:id="13" w:name="_Ref152159861"/>
      <w:bookmarkStart w:id="14" w:name="_Ref152247494"/>
      <w:bookmarkStart w:id="15" w:name="_Toc160018277"/>
      <w:r>
        <w:t>Retirement Eligibility</w:t>
      </w:r>
      <w:bookmarkEnd w:id="13"/>
      <w:bookmarkEnd w:id="14"/>
      <w:bookmarkEnd w:id="15"/>
    </w:p>
    <w:p w14:paraId="2A8082B3" w14:textId="44F508B4" w:rsidR="00680046" w:rsidRPr="00B60A9A" w:rsidRDefault="00680046" w:rsidP="00B60A9A">
      <w:pPr>
        <w:pStyle w:val="Heading2"/>
        <w:rPr>
          <w:rStyle w:val="SubtleEmphasis"/>
          <w:i w:val="0"/>
          <w:iCs/>
          <w:color w:val="0068AA"/>
          <w:sz w:val="24"/>
        </w:rPr>
      </w:pPr>
      <w:bookmarkStart w:id="16" w:name="_Ref149210915"/>
      <w:bookmarkStart w:id="17" w:name="_Ref149211023"/>
      <w:bookmarkStart w:id="18" w:name="_Toc160018278"/>
      <w:r w:rsidRPr="00B60A9A">
        <w:rPr>
          <w:rStyle w:val="SubtleEmphasis"/>
          <w:i w:val="0"/>
          <w:iCs/>
          <w:color w:val="0068AA"/>
          <w:sz w:val="24"/>
        </w:rPr>
        <w:t>Separation Snapshot</w:t>
      </w:r>
      <w:bookmarkEnd w:id="16"/>
      <w:bookmarkEnd w:id="17"/>
      <w:bookmarkEnd w:id="18"/>
    </w:p>
    <w:p w14:paraId="1A52F663" w14:textId="7AA202A7" w:rsidR="005A2AA8" w:rsidRDefault="00014DF4" w:rsidP="000016F5">
      <w:pPr>
        <w:pStyle w:val="Heading2"/>
      </w:pPr>
      <w:bookmarkStart w:id="19" w:name="_Ref149211089"/>
      <w:bookmarkStart w:id="20" w:name="_Ref152227356"/>
      <w:bookmarkStart w:id="21" w:name="_Toc160018279"/>
      <w:r>
        <w:t>Turnover</w:t>
      </w:r>
      <w:bookmarkEnd w:id="19"/>
      <w:bookmarkEnd w:id="20"/>
      <w:bookmarkEnd w:id="21"/>
    </w:p>
    <w:p w14:paraId="2A0E7B2A" w14:textId="3E68C1CD" w:rsidR="00014DF4" w:rsidRDefault="00014DF4" w:rsidP="000016F5">
      <w:pPr>
        <w:pStyle w:val="Heading2"/>
      </w:pPr>
      <w:bookmarkStart w:id="22" w:name="_Ref149211135"/>
      <w:bookmarkStart w:id="23" w:name="_Toc160018280"/>
      <w:r>
        <w:t>Generational Breakout</w:t>
      </w:r>
      <w:bookmarkEnd w:id="22"/>
      <w:bookmarkEnd w:id="23"/>
    </w:p>
    <w:p w14:paraId="6891A108" w14:textId="77777777" w:rsidR="00014DF4" w:rsidRDefault="00014DF4" w:rsidP="000016F5">
      <w:pPr>
        <w:pStyle w:val="Heading2"/>
      </w:pPr>
      <w:bookmarkStart w:id="24" w:name="_Ref149211258"/>
      <w:bookmarkStart w:id="25" w:name="_Toc160018281"/>
      <w:r>
        <w:t>Demographics</w:t>
      </w:r>
      <w:bookmarkEnd w:id="24"/>
      <w:bookmarkEnd w:id="25"/>
    </w:p>
    <w:p w14:paraId="27D4587D" w14:textId="77777777" w:rsidR="00C068C8" w:rsidRDefault="00C068C8" w:rsidP="000016F5">
      <w:pPr>
        <w:pStyle w:val="Heading2"/>
        <w:sectPr w:rsidR="00C068C8">
          <w:pgSz w:w="12240" w:h="15840"/>
          <w:pgMar w:top="1440" w:right="1440" w:bottom="1440" w:left="1440" w:header="720" w:footer="720" w:gutter="0"/>
          <w:cols w:space="720"/>
          <w:docGrid w:linePitch="360"/>
        </w:sectPr>
      </w:pPr>
      <w:bookmarkStart w:id="26" w:name="_Ref152248223"/>
    </w:p>
    <w:p w14:paraId="6685661A" w14:textId="25D42506" w:rsidR="00473645" w:rsidRDefault="006F4F4C" w:rsidP="000016F5">
      <w:pPr>
        <w:pStyle w:val="Heading2"/>
      </w:pPr>
      <w:bookmarkStart w:id="27" w:name="_Ref153462945"/>
      <w:bookmarkStart w:id="28" w:name="_Toc160018282"/>
      <w:r>
        <w:lastRenderedPageBreak/>
        <w:t>Competencies</w:t>
      </w:r>
      <w:bookmarkEnd w:id="26"/>
      <w:bookmarkEnd w:id="27"/>
      <w:bookmarkEnd w:id="28"/>
    </w:p>
    <w:p w14:paraId="4A52B183" w14:textId="2FACA826" w:rsidR="00AE554F" w:rsidRDefault="00AE554F" w:rsidP="000016F5">
      <w:pPr>
        <w:pStyle w:val="Heading2"/>
        <w:rPr>
          <w:rStyle w:val="Hyperlink"/>
          <w:u w:val="none"/>
        </w:rPr>
      </w:pPr>
      <w:bookmarkStart w:id="29" w:name="_Toc160018283"/>
      <w:r w:rsidRPr="00AE554F">
        <w:rPr>
          <w:rStyle w:val="Hyperlink"/>
          <w:u w:val="none"/>
        </w:rPr>
        <w:t>Key Positions</w:t>
      </w:r>
      <w:bookmarkEnd w:id="29"/>
    </w:p>
    <w:p w14:paraId="1E7F5363" w14:textId="553AF3F5" w:rsidR="00F54BBF" w:rsidRPr="00F708DE" w:rsidRDefault="00F54BBF" w:rsidP="000016F5">
      <w:pPr>
        <w:pStyle w:val="Heading2"/>
        <w:rPr>
          <w:rStyle w:val="SubtleEmphasis"/>
          <w:sz w:val="24"/>
        </w:rPr>
      </w:pPr>
      <w:bookmarkStart w:id="30" w:name="_Toc160018284"/>
      <w:r>
        <w:t>Entrance, Sta</w:t>
      </w:r>
      <w:r w:rsidR="00627614">
        <w:t>y</w:t>
      </w:r>
      <w:r>
        <w:t>, and Exit Survey Results</w:t>
      </w:r>
      <w:bookmarkEnd w:id="30"/>
    </w:p>
    <w:p w14:paraId="4BD52B39" w14:textId="42CD26FF" w:rsidR="003D0FDD" w:rsidRPr="00C95C6B" w:rsidRDefault="003D0FDD" w:rsidP="00C95C6B">
      <w:pPr>
        <w:pStyle w:val="Heading1"/>
        <w:rPr>
          <w:rStyle w:val="SubtleEmphasis"/>
          <w:i/>
          <w:iCs w:val="0"/>
          <w:color w:val="17406D"/>
          <w:sz w:val="32"/>
        </w:rPr>
      </w:pPr>
      <w:bookmarkStart w:id="31" w:name="_Toc160018285"/>
      <w:r w:rsidRPr="00C95C6B">
        <w:rPr>
          <w:rStyle w:val="SubtleEmphasis"/>
          <w:i/>
          <w:iCs w:val="0"/>
          <w:color w:val="17406D"/>
          <w:sz w:val="32"/>
        </w:rPr>
        <w:t>Workforce Gap Analysis</w:t>
      </w:r>
      <w:bookmarkEnd w:id="31"/>
      <w:r w:rsidR="006251F0">
        <w:rPr>
          <w:rStyle w:val="SubtleEmphasis"/>
          <w:i/>
          <w:iCs w:val="0"/>
          <w:color w:val="17406D"/>
          <w:sz w:val="32"/>
        </w:rPr>
        <w:t xml:space="preserve"> </w:t>
      </w:r>
    </w:p>
    <w:p w14:paraId="104A26E1" w14:textId="11FF1C4D" w:rsidR="00000CE2" w:rsidRDefault="00000CE2" w:rsidP="000016F5">
      <w:pPr>
        <w:pStyle w:val="Heading2"/>
      </w:pPr>
      <w:bookmarkStart w:id="32" w:name="_Toc160018286"/>
      <w:r>
        <w:t>Recruitment Gaps and Risks</w:t>
      </w:r>
      <w:bookmarkEnd w:id="32"/>
    </w:p>
    <w:p w14:paraId="70F43A99" w14:textId="4128D1D1" w:rsidR="007E39A1" w:rsidRDefault="007E39A1" w:rsidP="000016F5">
      <w:pPr>
        <w:pStyle w:val="Heading2"/>
      </w:pPr>
      <w:bookmarkStart w:id="33" w:name="_Toc160018287"/>
      <w:r>
        <w:t>Retention Gaps and Risks</w:t>
      </w:r>
      <w:bookmarkEnd w:id="33"/>
    </w:p>
    <w:p w14:paraId="27893C4F" w14:textId="129C714F" w:rsidR="00962BF5" w:rsidRDefault="00962BF5" w:rsidP="000016F5">
      <w:pPr>
        <w:pStyle w:val="Heading2"/>
      </w:pPr>
      <w:bookmarkStart w:id="34" w:name="_Toc160018288"/>
      <w:r>
        <w:t>Knowledge Transfer Gaps and Risks</w:t>
      </w:r>
      <w:bookmarkEnd w:id="34"/>
    </w:p>
    <w:p w14:paraId="7B28F7DC" w14:textId="5C141601" w:rsidR="00C9281D" w:rsidRDefault="00C9281D" w:rsidP="000016F5">
      <w:pPr>
        <w:pStyle w:val="Heading2"/>
      </w:pPr>
      <w:bookmarkStart w:id="35" w:name="_Toc160018289"/>
      <w:r>
        <w:t>Succession Management Gaps and Risks</w:t>
      </w:r>
      <w:bookmarkEnd w:id="35"/>
    </w:p>
    <w:p w14:paraId="4429534B" w14:textId="3AD1D80F" w:rsidR="001C6EAC" w:rsidRPr="00C95C6B" w:rsidRDefault="001C6EAC" w:rsidP="00C95C6B">
      <w:pPr>
        <w:pStyle w:val="Heading1"/>
      </w:pPr>
      <w:bookmarkStart w:id="36" w:name="_Ref152160548"/>
      <w:bookmarkStart w:id="37" w:name="_Toc160018290"/>
      <w:r w:rsidRPr="00C95C6B">
        <w:t xml:space="preserve">Workforce Planning </w:t>
      </w:r>
      <w:r w:rsidR="003543C7">
        <w:t>Strategies</w:t>
      </w:r>
      <w:bookmarkEnd w:id="36"/>
      <w:bookmarkEnd w:id="37"/>
      <w:r w:rsidR="00727F1E" w:rsidRPr="00C95C6B">
        <w:t xml:space="preserve"> </w:t>
      </w:r>
    </w:p>
    <w:p w14:paraId="362E3420" w14:textId="7170FFAD" w:rsidR="00282A00" w:rsidRPr="00864010" w:rsidRDefault="00282A00" w:rsidP="000016F5">
      <w:pPr>
        <w:pStyle w:val="Heading2"/>
        <w:rPr>
          <w:rStyle w:val="Hyperlink"/>
          <w:color w:val="0068AA"/>
          <w:u w:val="none"/>
        </w:rPr>
      </w:pPr>
      <w:bookmarkStart w:id="38" w:name="_Toc160018291"/>
      <w:r w:rsidRPr="00864010">
        <w:rPr>
          <w:rStyle w:val="Hyperlink"/>
          <w:color w:val="0068AA"/>
          <w:u w:val="none"/>
        </w:rPr>
        <w:t xml:space="preserve">Recruitment </w:t>
      </w:r>
      <w:r w:rsidR="003543C7">
        <w:rPr>
          <w:rStyle w:val="Hyperlink"/>
          <w:color w:val="0068AA"/>
          <w:u w:val="none"/>
        </w:rPr>
        <w:t>Strategies</w:t>
      </w:r>
      <w:bookmarkEnd w:id="38"/>
    </w:p>
    <w:p w14:paraId="34E1AE37" w14:textId="5FD561C3" w:rsidR="007F72A3" w:rsidRPr="00C95C6B" w:rsidRDefault="007F72A3" w:rsidP="000016F5">
      <w:pPr>
        <w:pStyle w:val="Heading2"/>
        <w:rPr>
          <w:rStyle w:val="SubtleEmphasis"/>
          <w:i w:val="0"/>
          <w:iCs/>
          <w:color w:val="0068AA"/>
          <w:sz w:val="24"/>
        </w:rPr>
      </w:pPr>
      <w:bookmarkStart w:id="39" w:name="_Toc160018292"/>
      <w:r w:rsidRPr="00C95C6B">
        <w:rPr>
          <w:rStyle w:val="SubtleEmphasis"/>
          <w:i w:val="0"/>
          <w:iCs/>
          <w:color w:val="0068AA"/>
          <w:sz w:val="24"/>
        </w:rPr>
        <w:t>Retention</w:t>
      </w:r>
      <w:r w:rsidRPr="00C95C6B">
        <w:t xml:space="preserve"> </w:t>
      </w:r>
      <w:r w:rsidR="003543C7">
        <w:t>Strategies</w:t>
      </w:r>
      <w:bookmarkEnd w:id="39"/>
    </w:p>
    <w:p w14:paraId="3036B5A2" w14:textId="0DA28A3E" w:rsidR="00794923" w:rsidRPr="00AA475B" w:rsidRDefault="00794923" w:rsidP="000016F5">
      <w:pPr>
        <w:pStyle w:val="Heading2"/>
        <w:rPr>
          <w:rStyle w:val="SubtleEmphasis"/>
          <w:i w:val="0"/>
          <w:iCs/>
          <w:color w:val="0068AA"/>
          <w:sz w:val="24"/>
        </w:rPr>
      </w:pPr>
      <w:bookmarkStart w:id="40" w:name="_Toc160018293"/>
      <w:r w:rsidRPr="00AA475B">
        <w:rPr>
          <w:rStyle w:val="SubtleEmphasis"/>
          <w:i w:val="0"/>
          <w:iCs/>
          <w:color w:val="0068AA"/>
          <w:sz w:val="24"/>
        </w:rPr>
        <w:t xml:space="preserve">Employee Development </w:t>
      </w:r>
      <w:r w:rsidR="003543C7">
        <w:rPr>
          <w:rStyle w:val="SubtleEmphasis"/>
          <w:i w:val="0"/>
          <w:iCs/>
          <w:color w:val="0068AA"/>
          <w:sz w:val="24"/>
        </w:rPr>
        <w:t>Strategies</w:t>
      </w:r>
      <w:bookmarkEnd w:id="40"/>
    </w:p>
    <w:p w14:paraId="42AE51DD" w14:textId="60750F37" w:rsidR="00BE16C8" w:rsidRPr="006F5F5C" w:rsidRDefault="00BE16C8" w:rsidP="000016F5">
      <w:pPr>
        <w:pStyle w:val="Heading2"/>
        <w:rPr>
          <w:rStyle w:val="SubtleEmphasis"/>
          <w:i w:val="0"/>
          <w:iCs/>
          <w:color w:val="0068AA"/>
          <w:sz w:val="24"/>
        </w:rPr>
      </w:pPr>
      <w:bookmarkStart w:id="41" w:name="_Toc160018294"/>
      <w:r w:rsidRPr="006F5F5C">
        <w:rPr>
          <w:rStyle w:val="SubtleEmphasis"/>
          <w:i w:val="0"/>
          <w:iCs/>
          <w:color w:val="0068AA"/>
          <w:sz w:val="24"/>
        </w:rPr>
        <w:t xml:space="preserve">Knowledge Transfer </w:t>
      </w:r>
      <w:r w:rsidR="003543C7">
        <w:rPr>
          <w:rStyle w:val="SubtleEmphasis"/>
          <w:i w:val="0"/>
          <w:iCs/>
          <w:color w:val="0068AA"/>
          <w:sz w:val="24"/>
        </w:rPr>
        <w:t>Strategies</w:t>
      </w:r>
      <w:bookmarkEnd w:id="41"/>
    </w:p>
    <w:p w14:paraId="06F2D614" w14:textId="6BEDCF73" w:rsidR="007E0353" w:rsidRPr="00AA475B" w:rsidRDefault="007E0353" w:rsidP="000016F5">
      <w:pPr>
        <w:pStyle w:val="Heading2"/>
        <w:rPr>
          <w:rStyle w:val="SubtleEmphasis"/>
          <w:i w:val="0"/>
          <w:iCs/>
          <w:color w:val="0068AA"/>
          <w:sz w:val="24"/>
        </w:rPr>
      </w:pPr>
      <w:bookmarkStart w:id="42" w:name="_Toc160018295"/>
      <w:r w:rsidRPr="00AA475B">
        <w:rPr>
          <w:rStyle w:val="SubtleEmphasis"/>
          <w:i w:val="0"/>
          <w:iCs/>
          <w:color w:val="0068AA"/>
          <w:sz w:val="24"/>
        </w:rPr>
        <w:t xml:space="preserve">Succession Management </w:t>
      </w:r>
      <w:r w:rsidR="003543C7">
        <w:rPr>
          <w:rStyle w:val="SubtleEmphasis"/>
          <w:i w:val="0"/>
          <w:iCs/>
          <w:color w:val="0068AA"/>
          <w:sz w:val="24"/>
        </w:rPr>
        <w:t>Strategies</w:t>
      </w:r>
      <w:bookmarkEnd w:id="42"/>
    </w:p>
    <w:p w14:paraId="0314CE16" w14:textId="61E304F1" w:rsidR="00755B4E" w:rsidRPr="00177E0C" w:rsidRDefault="00755B4E" w:rsidP="00CF27E4">
      <w:pPr>
        <w:pStyle w:val="Heading1"/>
      </w:pPr>
      <w:bookmarkStart w:id="43" w:name="_Toc160018296"/>
      <w:r>
        <w:t>Conclusion</w:t>
      </w:r>
      <w:bookmarkEnd w:id="43"/>
    </w:p>
    <w:p w14:paraId="703CA12C" w14:textId="77777777" w:rsidR="00E74F3B" w:rsidRDefault="00E74F3B" w:rsidP="00206A51">
      <w:pPr>
        <w:numPr>
          <w:ilvl w:val="0"/>
          <w:numId w:val="17"/>
        </w:numPr>
        <w:spacing w:after="240" w:line="240" w:lineRule="auto"/>
        <w:contextualSpacing/>
        <w:rPr>
          <w:rFonts w:eastAsia="PMingLiU" w:cs="Arial"/>
          <w:color w:val="5A5A5A"/>
          <w:kern w:val="0"/>
          <w:szCs w:val="24"/>
          <w14:ligatures w14:val="none"/>
        </w:rPr>
        <w:sectPr w:rsidR="00E74F3B">
          <w:pgSz w:w="12240" w:h="15840"/>
          <w:pgMar w:top="1440" w:right="1440" w:bottom="1440" w:left="1440" w:header="720" w:footer="720" w:gutter="0"/>
          <w:cols w:space="720"/>
          <w:docGrid w:linePitch="360"/>
        </w:sectPr>
      </w:pPr>
    </w:p>
    <w:p w14:paraId="5521589E" w14:textId="059DEE75" w:rsidR="007E0353" w:rsidRPr="00C95C6B" w:rsidRDefault="00E74F3B" w:rsidP="00C95C6B">
      <w:pPr>
        <w:pStyle w:val="Heading1"/>
      </w:pPr>
      <w:bookmarkStart w:id="44" w:name="_Toc160018297"/>
      <w:r w:rsidRPr="00C95C6B">
        <w:lastRenderedPageBreak/>
        <w:t>Appendices</w:t>
      </w:r>
      <w:bookmarkEnd w:id="44"/>
    </w:p>
    <w:p w14:paraId="17B33375" w14:textId="77777777" w:rsidR="00F86ED3" w:rsidRPr="00275E59" w:rsidRDefault="00F86ED3" w:rsidP="00F86ED3">
      <w:pPr>
        <w:rPr>
          <w:rStyle w:val="SubtleEmphasis"/>
          <w:i/>
          <w:iCs w:val="0"/>
          <w:color w:val="595959"/>
          <w:sz w:val="24"/>
          <w:szCs w:val="24"/>
        </w:rPr>
      </w:pPr>
      <w:bookmarkStart w:id="45" w:name="_Toc381626493"/>
      <w:bookmarkStart w:id="46" w:name="_Toc389483366"/>
      <w:r w:rsidRPr="00275E59">
        <w:rPr>
          <w:rStyle w:val="SubtleEmphasis"/>
          <w:i/>
          <w:iCs w:val="0"/>
          <w:color w:val="595959"/>
          <w:sz w:val="24"/>
          <w:szCs w:val="24"/>
        </w:rPr>
        <w:t>The following appendices are recommended as part of your organization’s workforce plan.</w:t>
      </w:r>
      <w:bookmarkEnd w:id="45"/>
      <w:bookmarkEnd w:id="46"/>
    </w:p>
    <w:p w14:paraId="6A29C7BF" w14:textId="26E78C7B" w:rsidR="00F86ED3" w:rsidRPr="00275E59" w:rsidRDefault="00F86ED3" w:rsidP="00060D74">
      <w:pPr>
        <w:ind w:left="360"/>
        <w:rPr>
          <w:rStyle w:val="SubtleEmphasis"/>
          <w:i/>
          <w:color w:val="595959"/>
          <w:sz w:val="24"/>
          <w:szCs w:val="24"/>
        </w:rPr>
      </w:pPr>
      <w:bookmarkStart w:id="47" w:name="_Toc381626494"/>
      <w:bookmarkStart w:id="48" w:name="_Toc389483367"/>
      <w:bookmarkStart w:id="49" w:name="_Toc435083484"/>
      <w:r w:rsidRPr="00275E59">
        <w:rPr>
          <w:rStyle w:val="SubtleEmphasis"/>
          <w:i/>
          <w:color w:val="595959"/>
          <w:sz w:val="24"/>
          <w:szCs w:val="24"/>
        </w:rPr>
        <w:t xml:space="preserve">Appendix A: </w:t>
      </w:r>
      <w:bookmarkEnd w:id="47"/>
      <w:bookmarkEnd w:id="48"/>
      <w:bookmarkEnd w:id="49"/>
      <w:r w:rsidR="004D7611" w:rsidRPr="00275E59">
        <w:rPr>
          <w:rStyle w:val="SubtleEmphasis"/>
          <w:i/>
          <w:color w:val="595959"/>
          <w:sz w:val="24"/>
          <w:szCs w:val="24"/>
        </w:rPr>
        <w:t>Retirement Eligibility</w:t>
      </w:r>
    </w:p>
    <w:p w14:paraId="4FA35669" w14:textId="77777777" w:rsidR="00F86ED3" w:rsidRPr="00275E59" w:rsidRDefault="00F86ED3" w:rsidP="00060D74">
      <w:pPr>
        <w:ind w:left="360"/>
        <w:rPr>
          <w:rStyle w:val="SubtleEmphasis"/>
          <w:i/>
          <w:color w:val="595959"/>
          <w:sz w:val="24"/>
          <w:szCs w:val="24"/>
        </w:rPr>
      </w:pPr>
      <w:bookmarkStart w:id="50" w:name="_Toc381626495"/>
      <w:bookmarkStart w:id="51" w:name="_Toc389483368"/>
      <w:bookmarkStart w:id="52" w:name="_Toc435083485"/>
      <w:r w:rsidRPr="00275E59">
        <w:rPr>
          <w:rStyle w:val="SubtleEmphasis"/>
          <w:i/>
          <w:color w:val="595959"/>
          <w:sz w:val="24"/>
          <w:szCs w:val="24"/>
        </w:rPr>
        <w:t xml:space="preserve">Appendix B: </w:t>
      </w:r>
      <w:bookmarkEnd w:id="50"/>
      <w:bookmarkEnd w:id="51"/>
      <w:bookmarkEnd w:id="52"/>
      <w:r w:rsidRPr="00275E59">
        <w:rPr>
          <w:rStyle w:val="SubtleEmphasis"/>
          <w:i/>
          <w:color w:val="595959"/>
          <w:sz w:val="24"/>
          <w:szCs w:val="24"/>
        </w:rPr>
        <w:t>Separation Snapshot</w:t>
      </w:r>
    </w:p>
    <w:p w14:paraId="6745E5C2" w14:textId="7679C8E9" w:rsidR="004D7611" w:rsidRPr="00275E59" w:rsidRDefault="004D7611" w:rsidP="00060D74">
      <w:pPr>
        <w:ind w:left="360"/>
        <w:rPr>
          <w:rStyle w:val="SubtleEmphasis"/>
          <w:i/>
          <w:color w:val="595959"/>
          <w:sz w:val="24"/>
          <w:szCs w:val="24"/>
        </w:rPr>
      </w:pPr>
      <w:r w:rsidRPr="00275E59">
        <w:rPr>
          <w:rStyle w:val="SubtleEmphasis"/>
          <w:i/>
          <w:color w:val="595959"/>
          <w:sz w:val="24"/>
          <w:szCs w:val="24"/>
        </w:rPr>
        <w:t>Appendix C: Turnover</w:t>
      </w:r>
    </w:p>
    <w:p w14:paraId="548F3BDD" w14:textId="34918CE8" w:rsidR="004D7611" w:rsidRPr="00275E59" w:rsidRDefault="004D7611" w:rsidP="00060D74">
      <w:pPr>
        <w:ind w:left="360"/>
        <w:rPr>
          <w:rStyle w:val="SubtleEmphasis"/>
          <w:i/>
          <w:color w:val="595959"/>
          <w:sz w:val="24"/>
          <w:szCs w:val="24"/>
        </w:rPr>
      </w:pPr>
      <w:r w:rsidRPr="00275E59">
        <w:rPr>
          <w:rStyle w:val="SubtleEmphasis"/>
          <w:i/>
          <w:color w:val="595959"/>
          <w:sz w:val="24"/>
          <w:szCs w:val="24"/>
        </w:rPr>
        <w:t xml:space="preserve">Appendix </w:t>
      </w:r>
      <w:r w:rsidR="00F00AC5" w:rsidRPr="00275E59">
        <w:rPr>
          <w:rStyle w:val="SubtleEmphasis"/>
          <w:i/>
          <w:color w:val="595959"/>
          <w:sz w:val="24"/>
          <w:szCs w:val="24"/>
        </w:rPr>
        <w:t>D: Generational Breakout</w:t>
      </w:r>
    </w:p>
    <w:p w14:paraId="44865BC8" w14:textId="4768CE72" w:rsidR="00F00AC5" w:rsidRPr="00275E59" w:rsidRDefault="00F00AC5" w:rsidP="00060D74">
      <w:pPr>
        <w:ind w:left="360"/>
        <w:rPr>
          <w:rStyle w:val="SubtleEmphasis"/>
          <w:i/>
          <w:color w:val="595959"/>
          <w:sz w:val="24"/>
          <w:szCs w:val="24"/>
        </w:rPr>
      </w:pPr>
      <w:r w:rsidRPr="00275E59">
        <w:rPr>
          <w:rStyle w:val="SubtleEmphasis"/>
          <w:i/>
          <w:color w:val="595959"/>
          <w:sz w:val="24"/>
          <w:szCs w:val="24"/>
        </w:rPr>
        <w:t>Appendix E: Demographics</w:t>
      </w:r>
    </w:p>
    <w:p w14:paraId="7DD58D62" w14:textId="397E47BE" w:rsidR="00F86ED3" w:rsidRPr="00275E59" w:rsidRDefault="00F86ED3" w:rsidP="00060D74">
      <w:pPr>
        <w:ind w:left="360"/>
        <w:rPr>
          <w:rStyle w:val="SubtleEmphasis"/>
          <w:i/>
          <w:color w:val="595959"/>
          <w:sz w:val="24"/>
          <w:szCs w:val="24"/>
        </w:rPr>
      </w:pPr>
      <w:bookmarkStart w:id="53" w:name="_Toc381626497"/>
      <w:bookmarkStart w:id="54" w:name="_Toc389483370"/>
      <w:bookmarkStart w:id="55" w:name="_Toc435083487"/>
      <w:r w:rsidRPr="00275E59">
        <w:rPr>
          <w:rStyle w:val="SubtleEmphasis"/>
          <w:i/>
          <w:color w:val="595959"/>
          <w:sz w:val="24"/>
          <w:szCs w:val="24"/>
        </w:rPr>
        <w:t xml:space="preserve">Appendix </w:t>
      </w:r>
      <w:r w:rsidR="001C0042" w:rsidRPr="00275E59">
        <w:rPr>
          <w:rStyle w:val="SubtleEmphasis"/>
          <w:i/>
          <w:color w:val="595959"/>
          <w:sz w:val="24"/>
          <w:szCs w:val="24"/>
        </w:rPr>
        <w:t>F</w:t>
      </w:r>
      <w:r w:rsidRPr="00275E59">
        <w:rPr>
          <w:rStyle w:val="SubtleEmphasis"/>
          <w:i/>
          <w:color w:val="595959"/>
          <w:sz w:val="24"/>
          <w:szCs w:val="24"/>
        </w:rPr>
        <w:t xml:space="preserve">: </w:t>
      </w:r>
      <w:bookmarkEnd w:id="53"/>
      <w:r w:rsidRPr="00275E59">
        <w:rPr>
          <w:rStyle w:val="SubtleEmphasis"/>
          <w:i/>
          <w:color w:val="595959"/>
          <w:sz w:val="24"/>
          <w:szCs w:val="24"/>
        </w:rPr>
        <w:t>Communication Plan</w:t>
      </w:r>
      <w:bookmarkEnd w:id="54"/>
      <w:bookmarkEnd w:id="55"/>
    </w:p>
    <w:p w14:paraId="368374D5" w14:textId="73EA6D93" w:rsidR="00F86ED3" w:rsidRPr="00275E59" w:rsidRDefault="00F86ED3" w:rsidP="00060D74">
      <w:pPr>
        <w:ind w:left="360"/>
        <w:rPr>
          <w:rStyle w:val="SubtleEmphasis"/>
          <w:i/>
          <w:color w:val="595959"/>
          <w:sz w:val="24"/>
          <w:szCs w:val="24"/>
        </w:rPr>
      </w:pPr>
      <w:bookmarkStart w:id="56" w:name="_Toc381626498"/>
      <w:bookmarkStart w:id="57" w:name="_Toc389483371"/>
      <w:bookmarkStart w:id="58" w:name="_Toc435083488"/>
      <w:r w:rsidRPr="00275E59">
        <w:rPr>
          <w:rStyle w:val="SubtleEmphasis"/>
          <w:i/>
          <w:color w:val="595959"/>
          <w:sz w:val="24"/>
          <w:szCs w:val="24"/>
        </w:rPr>
        <w:t xml:space="preserve">Appendix </w:t>
      </w:r>
      <w:r w:rsidR="001C0042" w:rsidRPr="00275E59">
        <w:rPr>
          <w:rStyle w:val="SubtleEmphasis"/>
          <w:i/>
          <w:color w:val="595959"/>
          <w:sz w:val="24"/>
          <w:szCs w:val="24"/>
        </w:rPr>
        <w:t>G</w:t>
      </w:r>
      <w:r w:rsidRPr="00275E59">
        <w:rPr>
          <w:rStyle w:val="SubtleEmphasis"/>
          <w:i/>
          <w:color w:val="595959"/>
          <w:sz w:val="24"/>
          <w:szCs w:val="24"/>
        </w:rPr>
        <w:t>: Mission, Vision, Values, and Strategic Map</w:t>
      </w:r>
      <w:bookmarkEnd w:id="56"/>
      <w:bookmarkEnd w:id="57"/>
      <w:bookmarkEnd w:id="58"/>
    </w:p>
    <w:p w14:paraId="02A51B39" w14:textId="0FC40AD7" w:rsidR="00F86ED3" w:rsidRPr="00275E59" w:rsidRDefault="00F86ED3" w:rsidP="00060D74">
      <w:pPr>
        <w:ind w:left="360"/>
        <w:rPr>
          <w:rStyle w:val="SubtleEmphasis"/>
          <w:i/>
          <w:color w:val="595959"/>
          <w:sz w:val="24"/>
          <w:szCs w:val="24"/>
        </w:rPr>
      </w:pPr>
      <w:bookmarkStart w:id="59" w:name="_Toc381626499"/>
      <w:bookmarkStart w:id="60" w:name="_Toc389483372"/>
      <w:bookmarkStart w:id="61" w:name="_Toc435083489"/>
      <w:r w:rsidRPr="00275E59">
        <w:rPr>
          <w:rStyle w:val="SubtleEmphasis"/>
          <w:rFonts w:cstheme="minorHAnsi"/>
          <w:i/>
          <w:color w:val="595959"/>
          <w:sz w:val="24"/>
          <w:szCs w:val="24"/>
        </w:rPr>
        <w:t>*</w:t>
      </w:r>
      <w:r w:rsidRPr="00275E59">
        <w:rPr>
          <w:rStyle w:val="SubtleEmphasis"/>
          <w:i/>
          <w:color w:val="595959"/>
          <w:sz w:val="24"/>
          <w:szCs w:val="24"/>
        </w:rPr>
        <w:t xml:space="preserve">Appendix </w:t>
      </w:r>
      <w:r w:rsidR="001C0042" w:rsidRPr="00275E59">
        <w:rPr>
          <w:rStyle w:val="SubtleEmphasis"/>
          <w:i/>
          <w:color w:val="595959"/>
          <w:sz w:val="24"/>
          <w:szCs w:val="24"/>
        </w:rPr>
        <w:t>H</w:t>
      </w:r>
      <w:r w:rsidRPr="00275E59">
        <w:rPr>
          <w:rStyle w:val="SubtleEmphasis"/>
          <w:i/>
          <w:color w:val="595959"/>
          <w:sz w:val="24"/>
          <w:szCs w:val="24"/>
        </w:rPr>
        <w:t>: Competency Model</w:t>
      </w:r>
      <w:bookmarkEnd w:id="59"/>
      <w:bookmarkEnd w:id="60"/>
      <w:bookmarkEnd w:id="61"/>
    </w:p>
    <w:p w14:paraId="350F6714" w14:textId="36205043" w:rsidR="00F86ED3" w:rsidRPr="00275E59" w:rsidRDefault="00F86ED3" w:rsidP="00060D74">
      <w:pPr>
        <w:ind w:left="360"/>
        <w:rPr>
          <w:rStyle w:val="SubtleEmphasis"/>
          <w:i/>
          <w:color w:val="595959"/>
          <w:sz w:val="24"/>
          <w:szCs w:val="24"/>
        </w:rPr>
      </w:pPr>
      <w:bookmarkStart w:id="62" w:name="_Toc381626500"/>
      <w:bookmarkStart w:id="63" w:name="_Toc389483373"/>
      <w:bookmarkStart w:id="64" w:name="_Toc435083490"/>
      <w:r w:rsidRPr="00275E59">
        <w:rPr>
          <w:rStyle w:val="SubtleEmphasis"/>
          <w:rFonts w:cstheme="minorHAnsi"/>
          <w:i/>
          <w:color w:val="595959"/>
          <w:sz w:val="24"/>
          <w:szCs w:val="24"/>
        </w:rPr>
        <w:t>*</w:t>
      </w:r>
      <w:r w:rsidRPr="00275E59">
        <w:rPr>
          <w:rStyle w:val="SubtleEmphasis"/>
          <w:i/>
          <w:color w:val="595959"/>
          <w:sz w:val="24"/>
          <w:szCs w:val="24"/>
        </w:rPr>
        <w:t xml:space="preserve">Appendix </w:t>
      </w:r>
      <w:r w:rsidR="001C0042" w:rsidRPr="00275E59">
        <w:rPr>
          <w:rStyle w:val="SubtleEmphasis"/>
          <w:i/>
          <w:color w:val="595959"/>
          <w:sz w:val="24"/>
          <w:szCs w:val="24"/>
        </w:rPr>
        <w:t>I</w:t>
      </w:r>
      <w:r w:rsidRPr="00275E59">
        <w:rPr>
          <w:rStyle w:val="SubtleEmphasis"/>
          <w:i/>
          <w:color w:val="595959"/>
          <w:sz w:val="24"/>
          <w:szCs w:val="24"/>
        </w:rPr>
        <w:t>: Organizational Chart</w:t>
      </w:r>
      <w:bookmarkEnd w:id="62"/>
      <w:bookmarkEnd w:id="63"/>
      <w:bookmarkEnd w:id="64"/>
    </w:p>
    <w:p w14:paraId="7CDB3F91" w14:textId="7CE2C1EA" w:rsidR="001C0042" w:rsidRPr="00275E59" w:rsidRDefault="00AE069E" w:rsidP="00060D74">
      <w:pPr>
        <w:ind w:left="360"/>
        <w:rPr>
          <w:rStyle w:val="SubtleEmphasis"/>
          <w:i/>
          <w:color w:val="595959"/>
          <w:sz w:val="24"/>
          <w:szCs w:val="24"/>
        </w:rPr>
      </w:pPr>
      <w:bookmarkStart w:id="65" w:name="_Toc381626496"/>
      <w:bookmarkStart w:id="66" w:name="_Toc389483369"/>
      <w:bookmarkStart w:id="67" w:name="_Toc435083486"/>
      <w:r w:rsidRPr="00275E59">
        <w:rPr>
          <w:rStyle w:val="SubtleEmphasis"/>
          <w:i/>
          <w:color w:val="595959"/>
          <w:sz w:val="24"/>
          <w:szCs w:val="24"/>
        </w:rPr>
        <w:t>**</w:t>
      </w:r>
      <w:r w:rsidR="001C0042" w:rsidRPr="00275E59">
        <w:rPr>
          <w:rStyle w:val="SubtleEmphasis"/>
          <w:i/>
          <w:color w:val="595959"/>
          <w:sz w:val="24"/>
          <w:szCs w:val="24"/>
        </w:rPr>
        <w:t xml:space="preserve">Appendix J: Action Plan </w:t>
      </w:r>
      <w:bookmarkEnd w:id="65"/>
      <w:bookmarkEnd w:id="66"/>
      <w:bookmarkEnd w:id="67"/>
    </w:p>
    <w:p w14:paraId="2AF2436F" w14:textId="77777777" w:rsidR="00F86ED3" w:rsidRPr="00275E59" w:rsidRDefault="00F86ED3" w:rsidP="00F86ED3">
      <w:pPr>
        <w:rPr>
          <w:color w:val="595959"/>
          <w:szCs w:val="24"/>
        </w:rPr>
      </w:pPr>
    </w:p>
    <w:p w14:paraId="2B11B2A5" w14:textId="77777777" w:rsidR="00F86ED3" w:rsidRPr="00275E59" w:rsidRDefault="00F86ED3" w:rsidP="00F86ED3">
      <w:pPr>
        <w:rPr>
          <w:rStyle w:val="SubtleEmphasis"/>
          <w:rFonts w:cstheme="minorHAnsi"/>
          <w:b/>
          <w:bCs/>
          <w:color w:val="595959"/>
          <w:sz w:val="24"/>
          <w:szCs w:val="24"/>
        </w:rPr>
      </w:pPr>
      <w:r w:rsidRPr="00275E59">
        <w:rPr>
          <w:rStyle w:val="SubtleEmphasis"/>
          <w:rFonts w:cstheme="minorHAnsi"/>
          <w:b/>
          <w:bCs/>
          <w:color w:val="595959"/>
          <w:sz w:val="24"/>
          <w:szCs w:val="24"/>
        </w:rPr>
        <w:t>*Highly recommended</w:t>
      </w:r>
    </w:p>
    <w:p w14:paraId="1466960E" w14:textId="60919866" w:rsidR="00AE069E" w:rsidRPr="00275E59" w:rsidRDefault="00AE069E" w:rsidP="00F86ED3">
      <w:pPr>
        <w:rPr>
          <w:b/>
          <w:bCs/>
          <w:color w:val="595959"/>
          <w:szCs w:val="24"/>
        </w:rPr>
      </w:pPr>
      <w:r w:rsidRPr="00275E59">
        <w:rPr>
          <w:rStyle w:val="SubtleEmphasis"/>
          <w:rFonts w:cstheme="minorHAnsi"/>
          <w:b/>
          <w:bCs/>
          <w:color w:val="595959"/>
          <w:sz w:val="24"/>
          <w:szCs w:val="24"/>
        </w:rPr>
        <w:t>**Required</w:t>
      </w:r>
    </w:p>
    <w:p w14:paraId="44BC14AA" w14:textId="77777777" w:rsidR="00000CE2" w:rsidRPr="00000CE2" w:rsidRDefault="00000CE2" w:rsidP="00000CE2"/>
    <w:p w14:paraId="1963BF63" w14:textId="77777777" w:rsidR="005F5623" w:rsidRDefault="005F5623">
      <w:pPr>
        <w:spacing w:after="0" w:line="240" w:lineRule="auto"/>
        <w:sectPr w:rsidR="005F5623" w:rsidSect="009015D4">
          <w:footerReference w:type="default" r:id="rId15"/>
          <w:pgSz w:w="12240" w:h="15840"/>
          <w:pgMar w:top="1440" w:right="1440" w:bottom="1440" w:left="1440" w:header="720" w:footer="720" w:gutter="0"/>
          <w:cols w:space="720"/>
          <w:docGrid w:linePitch="360"/>
        </w:sectPr>
      </w:pPr>
    </w:p>
    <w:p w14:paraId="150CB046" w14:textId="412066C5" w:rsidR="005A35F5" w:rsidRDefault="005F5623" w:rsidP="000016F5">
      <w:pPr>
        <w:pStyle w:val="Heading2"/>
      </w:pPr>
      <w:bookmarkStart w:id="68" w:name="_Toc160018298"/>
      <w:r>
        <w:lastRenderedPageBreak/>
        <w:t xml:space="preserve">Appendix A: </w:t>
      </w:r>
      <w:r w:rsidR="001E74AD">
        <w:t>Retirement Eligibility</w:t>
      </w:r>
      <w:bookmarkEnd w:id="68"/>
    </w:p>
    <w:p w14:paraId="60480F1C" w14:textId="29994952" w:rsidR="00E92F61" w:rsidRPr="00275E59" w:rsidRDefault="00E92F61" w:rsidP="00E92F61">
      <w:pPr>
        <w:rPr>
          <w:rStyle w:val="SubtleEmphasis"/>
          <w:i/>
          <w:iCs w:val="0"/>
          <w:color w:val="595959"/>
          <w:sz w:val="24"/>
          <w:szCs w:val="24"/>
        </w:rPr>
      </w:pPr>
      <w:r w:rsidRPr="00275E59">
        <w:rPr>
          <w:rStyle w:val="SubtleEmphasis"/>
          <w:i/>
          <w:iCs w:val="0"/>
          <w:color w:val="595959"/>
          <w:sz w:val="24"/>
          <w:szCs w:val="24"/>
        </w:rPr>
        <w:t xml:space="preserve">This appendix relates to </w:t>
      </w:r>
      <w:r w:rsidR="00D125BC" w:rsidRPr="00275E59">
        <w:rPr>
          <w:rStyle w:val="SubtleEmphasis"/>
          <w:i/>
          <w:iCs w:val="0"/>
          <w:color w:val="595959"/>
          <w:sz w:val="24"/>
          <w:szCs w:val="24"/>
        </w:rPr>
        <w:t>the</w:t>
      </w:r>
      <w:r w:rsidR="00060D74" w:rsidRPr="00275E59">
        <w:rPr>
          <w:rStyle w:val="SubtleEmphasis"/>
          <w:i/>
          <w:iCs w:val="0"/>
          <w:color w:val="595959"/>
          <w:sz w:val="24"/>
          <w:szCs w:val="24"/>
        </w:rPr>
        <w:t xml:space="preserve"> </w:t>
      </w:r>
      <w:r w:rsidR="00344623" w:rsidRPr="00275E59">
        <w:rPr>
          <w:rStyle w:val="SubtleEmphasis"/>
          <w:i/>
          <w:iCs w:val="0"/>
          <w:color w:val="595959"/>
          <w:sz w:val="24"/>
          <w:szCs w:val="24"/>
        </w:rPr>
        <w:t>Workforce Overview</w:t>
      </w:r>
      <w:r w:rsidR="00344623">
        <w:rPr>
          <w:rStyle w:val="SubtleEmphasis"/>
          <w:i/>
          <w:iCs w:val="0"/>
          <w:color w:val="6D6E71"/>
          <w:sz w:val="24"/>
          <w:szCs w:val="24"/>
        </w:rPr>
        <w:t xml:space="preserve">: </w:t>
      </w:r>
      <w:r w:rsidR="00344623" w:rsidRPr="00344623">
        <w:rPr>
          <w:rStyle w:val="IntenseEmphasis"/>
        </w:rPr>
        <w:fldChar w:fldCharType="begin"/>
      </w:r>
      <w:r w:rsidR="00344623" w:rsidRPr="00344623">
        <w:rPr>
          <w:rStyle w:val="IntenseEmphasis"/>
        </w:rPr>
        <w:instrText xml:space="preserve"> REF _Ref152247494 \h </w:instrText>
      </w:r>
      <w:r w:rsidR="00344623">
        <w:rPr>
          <w:rStyle w:val="IntenseEmphasis"/>
        </w:rPr>
        <w:instrText xml:space="preserve"> \* MERGEFORMAT </w:instrText>
      </w:r>
      <w:r w:rsidR="00344623" w:rsidRPr="00344623">
        <w:rPr>
          <w:rStyle w:val="IntenseEmphasis"/>
        </w:rPr>
      </w:r>
      <w:r w:rsidR="00344623" w:rsidRPr="00344623">
        <w:rPr>
          <w:rStyle w:val="IntenseEmphasis"/>
        </w:rPr>
        <w:fldChar w:fldCharType="separate"/>
      </w:r>
      <w:r w:rsidR="00B870CB" w:rsidRPr="00B870CB">
        <w:rPr>
          <w:rStyle w:val="IntenseEmphasis"/>
        </w:rPr>
        <w:t>Retirement Eligibility</w:t>
      </w:r>
      <w:r w:rsidR="00344623" w:rsidRPr="00344623">
        <w:rPr>
          <w:rStyle w:val="IntenseEmphasis"/>
        </w:rPr>
        <w:fldChar w:fldCharType="end"/>
      </w:r>
      <w:r w:rsidR="00344623">
        <w:rPr>
          <w:rStyle w:val="SubtleEmphasis"/>
          <w:i/>
          <w:iCs w:val="0"/>
          <w:color w:val="6D6E71"/>
          <w:sz w:val="24"/>
          <w:szCs w:val="24"/>
        </w:rPr>
        <w:t xml:space="preserve"> </w:t>
      </w:r>
      <w:r w:rsidRPr="00275E59">
        <w:rPr>
          <w:rStyle w:val="SubtleEmphasis"/>
          <w:i/>
          <w:iCs w:val="0"/>
          <w:color w:val="595959"/>
          <w:sz w:val="24"/>
          <w:szCs w:val="24"/>
        </w:rPr>
        <w:t>section of the template.</w:t>
      </w:r>
    </w:p>
    <w:p w14:paraId="2607CB27" w14:textId="7E45C504" w:rsidR="00E04AEC" w:rsidRPr="00275E59" w:rsidRDefault="00B1285B" w:rsidP="00B1285B">
      <w:pPr>
        <w:rPr>
          <w:rStyle w:val="SubtleEmphasis"/>
          <w:i/>
          <w:iCs w:val="0"/>
          <w:color w:val="595959"/>
          <w:sz w:val="24"/>
          <w:szCs w:val="24"/>
        </w:rPr>
      </w:pPr>
      <w:r w:rsidRPr="00275E59">
        <w:rPr>
          <w:rStyle w:val="SubtleEmphasis"/>
          <w:i/>
          <w:iCs w:val="0"/>
          <w:color w:val="595959"/>
          <w:sz w:val="24"/>
          <w:szCs w:val="24"/>
        </w:rPr>
        <w:t>Sample Retirement Eligibility</w:t>
      </w:r>
    </w:p>
    <w:p w14:paraId="37407402" w14:textId="77777777" w:rsidR="00AA7FAD" w:rsidRDefault="00AA7FAD" w:rsidP="005F5623">
      <w:pPr>
        <w:rPr>
          <w:lang w:val="en"/>
        </w:rPr>
      </w:pPr>
    </w:p>
    <w:tbl>
      <w:tblPr>
        <w:tblStyle w:val="TableGrid"/>
        <w:tblW w:w="0" w:type="auto"/>
        <w:tblLook w:val="04A0" w:firstRow="1" w:lastRow="0" w:firstColumn="1" w:lastColumn="0" w:noHBand="0" w:noVBand="1"/>
      </w:tblPr>
      <w:tblGrid>
        <w:gridCol w:w="857"/>
        <w:gridCol w:w="2251"/>
        <w:gridCol w:w="1567"/>
        <w:gridCol w:w="791"/>
        <w:gridCol w:w="1604"/>
        <w:gridCol w:w="1470"/>
        <w:gridCol w:w="1470"/>
        <w:gridCol w:w="1470"/>
        <w:gridCol w:w="1470"/>
      </w:tblGrid>
      <w:tr w:rsidR="005C6817" w14:paraId="1BD82016" w14:textId="77777777" w:rsidTr="001D0541">
        <w:tc>
          <w:tcPr>
            <w:tcW w:w="857" w:type="dxa"/>
            <w:shd w:val="clear" w:color="auto" w:fill="0068AA"/>
          </w:tcPr>
          <w:p w14:paraId="70CEFA4E" w14:textId="60C1482F" w:rsidR="005C6817" w:rsidRPr="00FF4CEC" w:rsidRDefault="005C6817">
            <w:pPr>
              <w:spacing w:after="0" w:line="240" w:lineRule="auto"/>
              <w:rPr>
                <w:b/>
                <w:bCs/>
                <w:color w:val="FFFFFF" w:themeColor="background1"/>
                <w:lang w:val="en"/>
              </w:rPr>
            </w:pPr>
            <w:r w:rsidRPr="00FF4CEC">
              <w:rPr>
                <w:b/>
                <w:bCs/>
                <w:color w:val="FFFFFF" w:themeColor="background1"/>
                <w:lang w:val="en"/>
              </w:rPr>
              <w:t>Class Code</w:t>
            </w:r>
          </w:p>
        </w:tc>
        <w:tc>
          <w:tcPr>
            <w:tcW w:w="2251" w:type="dxa"/>
            <w:shd w:val="clear" w:color="auto" w:fill="0068AA"/>
          </w:tcPr>
          <w:p w14:paraId="4F65816A" w14:textId="27DD9E83" w:rsidR="005C6817" w:rsidRPr="00FF4CEC" w:rsidRDefault="005C6817">
            <w:pPr>
              <w:spacing w:after="0" w:line="240" w:lineRule="auto"/>
              <w:rPr>
                <w:b/>
                <w:bCs/>
                <w:color w:val="FFFFFF" w:themeColor="background1"/>
                <w:lang w:val="en"/>
              </w:rPr>
            </w:pPr>
            <w:r w:rsidRPr="00FF4CEC">
              <w:rPr>
                <w:b/>
                <w:bCs/>
                <w:color w:val="FFFFFF" w:themeColor="background1"/>
                <w:lang w:val="en"/>
              </w:rPr>
              <w:t>Class Title</w:t>
            </w:r>
          </w:p>
        </w:tc>
        <w:tc>
          <w:tcPr>
            <w:tcW w:w="1567" w:type="dxa"/>
            <w:shd w:val="clear" w:color="auto" w:fill="0068AA"/>
          </w:tcPr>
          <w:p w14:paraId="04229BC0" w14:textId="782D774D" w:rsidR="005C6817" w:rsidRPr="00FF4CEC" w:rsidRDefault="005C6817">
            <w:pPr>
              <w:spacing w:after="0" w:line="240" w:lineRule="auto"/>
              <w:rPr>
                <w:b/>
                <w:bCs/>
                <w:color w:val="FFFFFF" w:themeColor="background1"/>
                <w:lang w:val="en"/>
              </w:rPr>
            </w:pPr>
            <w:r w:rsidRPr="00FF4CEC">
              <w:rPr>
                <w:b/>
                <w:bCs/>
                <w:color w:val="FFFFFF" w:themeColor="background1"/>
                <w:lang w:val="en"/>
              </w:rPr>
              <w:t>Number of Employees</w:t>
            </w:r>
          </w:p>
        </w:tc>
        <w:tc>
          <w:tcPr>
            <w:tcW w:w="791" w:type="dxa"/>
            <w:shd w:val="clear" w:color="auto" w:fill="0068AA"/>
          </w:tcPr>
          <w:p w14:paraId="3EBDB8DE" w14:textId="29B16CA3" w:rsidR="005C6817" w:rsidRPr="00FF4CEC" w:rsidRDefault="005C6817">
            <w:pPr>
              <w:spacing w:after="0" w:line="240" w:lineRule="auto"/>
              <w:rPr>
                <w:b/>
                <w:bCs/>
                <w:color w:val="FFFFFF" w:themeColor="background1"/>
                <w:lang w:val="en"/>
              </w:rPr>
            </w:pPr>
            <w:r w:rsidRPr="00FF4CEC">
              <w:rPr>
                <w:b/>
                <w:bCs/>
                <w:color w:val="FFFFFF" w:themeColor="background1"/>
                <w:lang w:val="en"/>
              </w:rPr>
              <w:t>Avg. Age</w:t>
            </w:r>
          </w:p>
        </w:tc>
        <w:tc>
          <w:tcPr>
            <w:tcW w:w="1604" w:type="dxa"/>
            <w:shd w:val="clear" w:color="auto" w:fill="0068AA"/>
          </w:tcPr>
          <w:p w14:paraId="0F69E542" w14:textId="3E74994C" w:rsidR="005C6817" w:rsidRPr="00FF4CEC" w:rsidRDefault="005C6817">
            <w:pPr>
              <w:spacing w:after="0" w:line="240" w:lineRule="auto"/>
              <w:rPr>
                <w:b/>
                <w:bCs/>
                <w:color w:val="FFFFFF" w:themeColor="background1"/>
                <w:lang w:val="en"/>
              </w:rPr>
            </w:pPr>
            <w:r w:rsidRPr="00FF4CEC">
              <w:rPr>
                <w:b/>
                <w:bCs/>
                <w:color w:val="FFFFFF" w:themeColor="background1"/>
                <w:lang w:val="en"/>
              </w:rPr>
              <w:t>Total Number of Retirements (last 6 or 12-month timeframe)</w:t>
            </w:r>
          </w:p>
        </w:tc>
        <w:tc>
          <w:tcPr>
            <w:tcW w:w="1470" w:type="dxa"/>
            <w:shd w:val="clear" w:color="auto" w:fill="0068AA"/>
          </w:tcPr>
          <w:p w14:paraId="6C8CC8D3" w14:textId="4D8CE993" w:rsidR="005C6817" w:rsidRPr="00FF4CEC" w:rsidRDefault="005C6817">
            <w:pPr>
              <w:spacing w:after="0" w:line="240" w:lineRule="auto"/>
              <w:rPr>
                <w:b/>
                <w:bCs/>
                <w:color w:val="FFFFFF" w:themeColor="background1"/>
                <w:lang w:val="en"/>
              </w:rPr>
            </w:pPr>
            <w:r w:rsidRPr="00FF4CEC">
              <w:rPr>
                <w:b/>
                <w:bCs/>
                <w:color w:val="FFFFFF" w:themeColor="background1"/>
                <w:lang w:val="en"/>
              </w:rPr>
              <w:t>Avg. Retirement Age for (last 6 or 12-month timeframe)</w:t>
            </w:r>
          </w:p>
        </w:tc>
        <w:tc>
          <w:tcPr>
            <w:tcW w:w="1470" w:type="dxa"/>
            <w:shd w:val="clear" w:color="auto" w:fill="0068AA"/>
          </w:tcPr>
          <w:p w14:paraId="70013B2A" w14:textId="621555DB" w:rsidR="005C6817" w:rsidRPr="00FF4CEC" w:rsidRDefault="005C6817">
            <w:pPr>
              <w:spacing w:after="0" w:line="240" w:lineRule="auto"/>
              <w:rPr>
                <w:b/>
                <w:bCs/>
                <w:color w:val="FFFFFF" w:themeColor="background1"/>
                <w:lang w:val="en"/>
              </w:rPr>
            </w:pPr>
            <w:r w:rsidRPr="00FF4CEC">
              <w:rPr>
                <w:b/>
                <w:bCs/>
                <w:color w:val="FFFFFF" w:themeColor="background1"/>
                <w:lang w:val="en"/>
              </w:rPr>
              <w:t>Avg. Years of Service at Retirement (last 6 or 12-month timeframe)</w:t>
            </w:r>
          </w:p>
        </w:tc>
        <w:tc>
          <w:tcPr>
            <w:tcW w:w="1470" w:type="dxa"/>
            <w:shd w:val="clear" w:color="auto" w:fill="0068AA"/>
          </w:tcPr>
          <w:p w14:paraId="7A47A57A" w14:textId="686357CD" w:rsidR="005C6817" w:rsidRPr="00FF4CEC" w:rsidRDefault="005C6817">
            <w:pPr>
              <w:spacing w:after="0" w:line="240" w:lineRule="auto"/>
              <w:rPr>
                <w:b/>
                <w:bCs/>
                <w:color w:val="FFFFFF" w:themeColor="background1"/>
                <w:lang w:val="en"/>
              </w:rPr>
            </w:pPr>
            <w:r w:rsidRPr="00FF4CEC">
              <w:rPr>
                <w:b/>
                <w:bCs/>
                <w:color w:val="FFFFFF" w:themeColor="background1"/>
                <w:lang w:val="en"/>
              </w:rPr>
              <w:t>At Retirement Eligibility (50+)</w:t>
            </w:r>
          </w:p>
        </w:tc>
        <w:tc>
          <w:tcPr>
            <w:tcW w:w="1470" w:type="dxa"/>
            <w:shd w:val="clear" w:color="auto" w:fill="0068AA"/>
          </w:tcPr>
          <w:p w14:paraId="29A436D4" w14:textId="247EB429" w:rsidR="005C6817" w:rsidRPr="00FF4CEC" w:rsidRDefault="005C6817">
            <w:pPr>
              <w:spacing w:after="0" w:line="240" w:lineRule="auto"/>
              <w:rPr>
                <w:b/>
                <w:bCs/>
                <w:color w:val="FFFFFF" w:themeColor="background1"/>
                <w:lang w:val="en"/>
              </w:rPr>
            </w:pPr>
            <w:r w:rsidRPr="00FF4CEC">
              <w:rPr>
                <w:b/>
                <w:bCs/>
                <w:color w:val="FFFFFF" w:themeColor="background1"/>
                <w:lang w:val="en"/>
              </w:rPr>
              <w:t>With 5 Years of Retirement Eligibility</w:t>
            </w:r>
          </w:p>
        </w:tc>
      </w:tr>
      <w:tr w:rsidR="005C6817" w14:paraId="795C4E0A" w14:textId="77777777" w:rsidTr="001D0541">
        <w:tc>
          <w:tcPr>
            <w:tcW w:w="857" w:type="dxa"/>
          </w:tcPr>
          <w:p w14:paraId="4D53A0E4" w14:textId="7DC0368A" w:rsidR="005C6817" w:rsidRPr="00FF4CEC" w:rsidRDefault="005C6817" w:rsidP="00FF4CEC">
            <w:pPr>
              <w:spacing w:after="0" w:line="240" w:lineRule="auto"/>
              <w:jc w:val="right"/>
              <w:rPr>
                <w:color w:val="595959"/>
                <w:lang w:val="en"/>
              </w:rPr>
            </w:pPr>
            <w:r w:rsidRPr="00FF4CEC">
              <w:rPr>
                <w:color w:val="595959"/>
                <w:lang w:val="en"/>
              </w:rPr>
              <w:t>1139</w:t>
            </w:r>
          </w:p>
        </w:tc>
        <w:tc>
          <w:tcPr>
            <w:tcW w:w="2251" w:type="dxa"/>
          </w:tcPr>
          <w:p w14:paraId="1C502DD0" w14:textId="22EFCD9C" w:rsidR="005C6817" w:rsidRPr="00FF4CEC" w:rsidRDefault="005C6817" w:rsidP="001D0541">
            <w:pPr>
              <w:spacing w:after="0" w:line="240" w:lineRule="auto"/>
              <w:rPr>
                <w:color w:val="595959"/>
                <w:lang w:val="en"/>
              </w:rPr>
            </w:pPr>
            <w:r w:rsidRPr="00FF4CEC">
              <w:rPr>
                <w:color w:val="595959"/>
                <w:lang w:val="en"/>
              </w:rPr>
              <w:t>Office Technician I</w:t>
            </w:r>
          </w:p>
        </w:tc>
        <w:tc>
          <w:tcPr>
            <w:tcW w:w="1567" w:type="dxa"/>
          </w:tcPr>
          <w:p w14:paraId="4AFA3604" w14:textId="116472F0" w:rsidR="005C6817" w:rsidRPr="00FF4CEC" w:rsidRDefault="005C6817" w:rsidP="00FF4CEC">
            <w:pPr>
              <w:spacing w:after="0" w:line="240" w:lineRule="auto"/>
              <w:jc w:val="right"/>
              <w:rPr>
                <w:color w:val="595959"/>
                <w:lang w:val="en"/>
              </w:rPr>
            </w:pPr>
            <w:r w:rsidRPr="00FF4CEC">
              <w:rPr>
                <w:color w:val="595959"/>
                <w:lang w:val="en"/>
              </w:rPr>
              <w:t>66</w:t>
            </w:r>
          </w:p>
        </w:tc>
        <w:tc>
          <w:tcPr>
            <w:tcW w:w="791" w:type="dxa"/>
          </w:tcPr>
          <w:p w14:paraId="7BF70CCB" w14:textId="5D4ECC13" w:rsidR="005C6817" w:rsidRPr="00FF4CEC" w:rsidRDefault="005C6817" w:rsidP="00FF4CEC">
            <w:pPr>
              <w:spacing w:after="0" w:line="240" w:lineRule="auto"/>
              <w:jc w:val="right"/>
              <w:rPr>
                <w:color w:val="595959"/>
                <w:lang w:val="en"/>
              </w:rPr>
            </w:pPr>
            <w:r w:rsidRPr="00FF4CEC">
              <w:rPr>
                <w:color w:val="595959"/>
                <w:lang w:val="en"/>
              </w:rPr>
              <w:t>48</w:t>
            </w:r>
          </w:p>
        </w:tc>
        <w:tc>
          <w:tcPr>
            <w:tcW w:w="1604" w:type="dxa"/>
          </w:tcPr>
          <w:p w14:paraId="4FB2C3AD" w14:textId="6A50DB13" w:rsidR="005C6817" w:rsidRPr="00FF4CEC" w:rsidRDefault="005C6817" w:rsidP="00FF4CEC">
            <w:pPr>
              <w:spacing w:after="0" w:line="240" w:lineRule="auto"/>
              <w:jc w:val="right"/>
              <w:rPr>
                <w:color w:val="595959"/>
                <w:lang w:val="en"/>
              </w:rPr>
            </w:pPr>
            <w:r w:rsidRPr="00FF4CEC">
              <w:rPr>
                <w:color w:val="595959"/>
                <w:lang w:val="en"/>
              </w:rPr>
              <w:t>2</w:t>
            </w:r>
          </w:p>
        </w:tc>
        <w:tc>
          <w:tcPr>
            <w:tcW w:w="1470" w:type="dxa"/>
          </w:tcPr>
          <w:p w14:paraId="1809AE79" w14:textId="43A84E52" w:rsidR="005C6817" w:rsidRPr="00FF4CEC" w:rsidRDefault="005C6817" w:rsidP="00FF4CEC">
            <w:pPr>
              <w:spacing w:after="0" w:line="240" w:lineRule="auto"/>
              <w:jc w:val="right"/>
              <w:rPr>
                <w:color w:val="595959"/>
                <w:lang w:val="en"/>
              </w:rPr>
            </w:pPr>
            <w:r w:rsidRPr="00FF4CEC">
              <w:rPr>
                <w:color w:val="595959"/>
                <w:lang w:val="en"/>
              </w:rPr>
              <w:t>60</w:t>
            </w:r>
          </w:p>
        </w:tc>
        <w:tc>
          <w:tcPr>
            <w:tcW w:w="1470" w:type="dxa"/>
          </w:tcPr>
          <w:p w14:paraId="46771DA4" w14:textId="4503A7EB" w:rsidR="005C6817" w:rsidRPr="00FF4CEC" w:rsidRDefault="005C6817" w:rsidP="00FF4CEC">
            <w:pPr>
              <w:spacing w:after="0" w:line="240" w:lineRule="auto"/>
              <w:jc w:val="right"/>
              <w:rPr>
                <w:color w:val="595959"/>
                <w:lang w:val="en"/>
              </w:rPr>
            </w:pPr>
            <w:r w:rsidRPr="00FF4CEC">
              <w:rPr>
                <w:color w:val="595959"/>
                <w:lang w:val="en"/>
              </w:rPr>
              <w:t>24</w:t>
            </w:r>
          </w:p>
        </w:tc>
        <w:tc>
          <w:tcPr>
            <w:tcW w:w="1470" w:type="dxa"/>
          </w:tcPr>
          <w:p w14:paraId="62B8F391" w14:textId="491E9D55" w:rsidR="005C6817" w:rsidRPr="00FF4CEC" w:rsidRDefault="005C6817" w:rsidP="00FF4CEC">
            <w:pPr>
              <w:spacing w:after="0" w:line="240" w:lineRule="auto"/>
              <w:jc w:val="right"/>
              <w:rPr>
                <w:color w:val="595959"/>
                <w:lang w:val="en"/>
              </w:rPr>
            </w:pPr>
            <w:r w:rsidRPr="00FF4CEC">
              <w:rPr>
                <w:color w:val="595959"/>
                <w:lang w:val="en"/>
              </w:rPr>
              <w:t>8</w:t>
            </w:r>
          </w:p>
        </w:tc>
        <w:tc>
          <w:tcPr>
            <w:tcW w:w="1470" w:type="dxa"/>
          </w:tcPr>
          <w:p w14:paraId="6C64FD74" w14:textId="6EB413B4" w:rsidR="005C6817" w:rsidRPr="00FF4CEC" w:rsidRDefault="005C6817" w:rsidP="00FF4CEC">
            <w:pPr>
              <w:spacing w:after="0" w:line="240" w:lineRule="auto"/>
              <w:jc w:val="right"/>
              <w:rPr>
                <w:color w:val="595959"/>
                <w:lang w:val="en"/>
              </w:rPr>
            </w:pPr>
            <w:r w:rsidRPr="00FF4CEC">
              <w:rPr>
                <w:color w:val="595959"/>
                <w:lang w:val="en"/>
              </w:rPr>
              <w:t>15</w:t>
            </w:r>
          </w:p>
        </w:tc>
      </w:tr>
      <w:tr w:rsidR="005C6817" w14:paraId="6B1A3354" w14:textId="77777777" w:rsidTr="001D0541">
        <w:tc>
          <w:tcPr>
            <w:tcW w:w="857" w:type="dxa"/>
          </w:tcPr>
          <w:p w14:paraId="652ABC0F" w14:textId="25F51C18" w:rsidR="005C6817" w:rsidRPr="00FF4CEC" w:rsidRDefault="005C6817" w:rsidP="00FF4CEC">
            <w:pPr>
              <w:spacing w:after="0" w:line="240" w:lineRule="auto"/>
              <w:jc w:val="right"/>
              <w:rPr>
                <w:color w:val="595959"/>
                <w:lang w:val="en"/>
              </w:rPr>
            </w:pPr>
            <w:r w:rsidRPr="00FF4CEC">
              <w:rPr>
                <w:color w:val="595959"/>
                <w:lang w:val="en"/>
              </w:rPr>
              <w:t>4800</w:t>
            </w:r>
          </w:p>
        </w:tc>
        <w:tc>
          <w:tcPr>
            <w:tcW w:w="2251" w:type="dxa"/>
          </w:tcPr>
          <w:p w14:paraId="337D70FA" w14:textId="101ED0D3" w:rsidR="005C6817" w:rsidRPr="00FF4CEC" w:rsidRDefault="005C6817" w:rsidP="001D0541">
            <w:pPr>
              <w:spacing w:after="0" w:line="240" w:lineRule="auto"/>
              <w:rPr>
                <w:color w:val="595959"/>
                <w:lang w:val="en"/>
              </w:rPr>
            </w:pPr>
            <w:r w:rsidRPr="00FF4CEC">
              <w:rPr>
                <w:color w:val="595959"/>
                <w:lang w:val="en"/>
              </w:rPr>
              <w:t>Staff Services Manager I</w:t>
            </w:r>
          </w:p>
        </w:tc>
        <w:tc>
          <w:tcPr>
            <w:tcW w:w="1567" w:type="dxa"/>
          </w:tcPr>
          <w:p w14:paraId="6E640561" w14:textId="123A3964" w:rsidR="005C6817" w:rsidRPr="00FF4CEC" w:rsidRDefault="005C6817" w:rsidP="00FF4CEC">
            <w:pPr>
              <w:spacing w:after="0" w:line="240" w:lineRule="auto"/>
              <w:jc w:val="right"/>
              <w:rPr>
                <w:color w:val="595959"/>
                <w:lang w:val="en"/>
              </w:rPr>
            </w:pPr>
            <w:r w:rsidRPr="00FF4CEC">
              <w:rPr>
                <w:color w:val="595959"/>
                <w:lang w:val="en"/>
              </w:rPr>
              <w:t>12</w:t>
            </w:r>
          </w:p>
        </w:tc>
        <w:tc>
          <w:tcPr>
            <w:tcW w:w="791" w:type="dxa"/>
          </w:tcPr>
          <w:p w14:paraId="0E2F3CEC" w14:textId="67BD60F4" w:rsidR="005C6817" w:rsidRPr="00FF4CEC" w:rsidRDefault="005C6817" w:rsidP="00FF4CEC">
            <w:pPr>
              <w:spacing w:after="0" w:line="240" w:lineRule="auto"/>
              <w:jc w:val="right"/>
              <w:rPr>
                <w:color w:val="595959"/>
                <w:lang w:val="en"/>
              </w:rPr>
            </w:pPr>
            <w:r w:rsidRPr="00FF4CEC">
              <w:rPr>
                <w:color w:val="595959"/>
                <w:lang w:val="en"/>
              </w:rPr>
              <w:t>51</w:t>
            </w:r>
          </w:p>
        </w:tc>
        <w:tc>
          <w:tcPr>
            <w:tcW w:w="1604" w:type="dxa"/>
          </w:tcPr>
          <w:p w14:paraId="4540E5C0" w14:textId="3AF15D17" w:rsidR="005C6817" w:rsidRPr="00FF4CEC" w:rsidRDefault="005C6817" w:rsidP="00FF4CEC">
            <w:pPr>
              <w:spacing w:after="0" w:line="240" w:lineRule="auto"/>
              <w:jc w:val="right"/>
              <w:rPr>
                <w:color w:val="595959"/>
                <w:lang w:val="en"/>
              </w:rPr>
            </w:pPr>
            <w:r w:rsidRPr="00FF4CEC">
              <w:rPr>
                <w:color w:val="595959"/>
                <w:lang w:val="en"/>
              </w:rPr>
              <w:t>1</w:t>
            </w:r>
          </w:p>
        </w:tc>
        <w:tc>
          <w:tcPr>
            <w:tcW w:w="1470" w:type="dxa"/>
          </w:tcPr>
          <w:p w14:paraId="65BAE38B" w14:textId="41EEBEC1" w:rsidR="005C6817" w:rsidRPr="00FF4CEC" w:rsidRDefault="005C6817" w:rsidP="00FF4CEC">
            <w:pPr>
              <w:spacing w:after="0" w:line="240" w:lineRule="auto"/>
              <w:jc w:val="right"/>
              <w:rPr>
                <w:color w:val="595959"/>
                <w:lang w:val="en"/>
              </w:rPr>
            </w:pPr>
            <w:r w:rsidRPr="00FF4CEC">
              <w:rPr>
                <w:color w:val="595959"/>
                <w:lang w:val="en"/>
              </w:rPr>
              <w:t>55</w:t>
            </w:r>
          </w:p>
        </w:tc>
        <w:tc>
          <w:tcPr>
            <w:tcW w:w="1470" w:type="dxa"/>
          </w:tcPr>
          <w:p w14:paraId="4DB841CF" w14:textId="1BB578B6" w:rsidR="005C6817" w:rsidRPr="00FF4CEC" w:rsidRDefault="005C6817" w:rsidP="00FF4CEC">
            <w:pPr>
              <w:spacing w:after="0" w:line="240" w:lineRule="auto"/>
              <w:jc w:val="right"/>
              <w:rPr>
                <w:color w:val="595959"/>
                <w:lang w:val="en"/>
              </w:rPr>
            </w:pPr>
            <w:r w:rsidRPr="00FF4CEC">
              <w:rPr>
                <w:color w:val="595959"/>
                <w:lang w:val="en"/>
              </w:rPr>
              <w:t>27</w:t>
            </w:r>
          </w:p>
        </w:tc>
        <w:tc>
          <w:tcPr>
            <w:tcW w:w="1470" w:type="dxa"/>
          </w:tcPr>
          <w:p w14:paraId="30C174C5" w14:textId="36869D52" w:rsidR="005C6817" w:rsidRPr="00FF4CEC" w:rsidRDefault="005C6817" w:rsidP="00FF4CEC">
            <w:pPr>
              <w:spacing w:after="0" w:line="240" w:lineRule="auto"/>
              <w:jc w:val="right"/>
              <w:rPr>
                <w:color w:val="595959"/>
                <w:lang w:val="en"/>
              </w:rPr>
            </w:pPr>
            <w:r w:rsidRPr="00FF4CEC">
              <w:rPr>
                <w:color w:val="595959"/>
                <w:lang w:val="en"/>
              </w:rPr>
              <w:t>0</w:t>
            </w:r>
          </w:p>
        </w:tc>
        <w:tc>
          <w:tcPr>
            <w:tcW w:w="1470" w:type="dxa"/>
          </w:tcPr>
          <w:p w14:paraId="08A989DA" w14:textId="0D64D01D" w:rsidR="005C6817" w:rsidRPr="00FF4CEC" w:rsidRDefault="005C6817" w:rsidP="00FF4CEC">
            <w:pPr>
              <w:spacing w:after="0" w:line="240" w:lineRule="auto"/>
              <w:jc w:val="right"/>
              <w:rPr>
                <w:color w:val="595959"/>
                <w:lang w:val="en"/>
              </w:rPr>
            </w:pPr>
            <w:r w:rsidRPr="00FF4CEC">
              <w:rPr>
                <w:color w:val="595959"/>
                <w:lang w:val="en"/>
              </w:rPr>
              <w:t>7</w:t>
            </w:r>
          </w:p>
        </w:tc>
      </w:tr>
      <w:tr w:rsidR="005C6817" w14:paraId="3A07E1D0" w14:textId="77777777" w:rsidTr="001D0541">
        <w:tc>
          <w:tcPr>
            <w:tcW w:w="857" w:type="dxa"/>
          </w:tcPr>
          <w:p w14:paraId="67301420" w14:textId="54B8733B" w:rsidR="005C6817" w:rsidRPr="00FF4CEC" w:rsidRDefault="005C6817" w:rsidP="00FF4CEC">
            <w:pPr>
              <w:spacing w:after="0" w:line="240" w:lineRule="auto"/>
              <w:jc w:val="right"/>
              <w:rPr>
                <w:color w:val="595959"/>
                <w:lang w:val="en"/>
              </w:rPr>
            </w:pPr>
            <w:r w:rsidRPr="00FF4CEC">
              <w:rPr>
                <w:color w:val="595959"/>
                <w:lang w:val="en"/>
              </w:rPr>
              <w:t>5393</w:t>
            </w:r>
          </w:p>
        </w:tc>
        <w:tc>
          <w:tcPr>
            <w:tcW w:w="2251" w:type="dxa"/>
          </w:tcPr>
          <w:p w14:paraId="3A80FE25" w14:textId="7DA0C93E" w:rsidR="005C6817" w:rsidRPr="00FF4CEC" w:rsidRDefault="005C6817" w:rsidP="001D0541">
            <w:pPr>
              <w:spacing w:after="0" w:line="240" w:lineRule="auto"/>
              <w:rPr>
                <w:color w:val="595959"/>
                <w:lang w:val="en"/>
              </w:rPr>
            </w:pPr>
            <w:r w:rsidRPr="00FF4CEC">
              <w:rPr>
                <w:color w:val="595959"/>
                <w:lang w:val="en"/>
              </w:rPr>
              <w:t>Associate Governmental Program Analyst</w:t>
            </w:r>
          </w:p>
        </w:tc>
        <w:tc>
          <w:tcPr>
            <w:tcW w:w="1567" w:type="dxa"/>
          </w:tcPr>
          <w:p w14:paraId="01A2A836" w14:textId="5EB86EC5" w:rsidR="005C6817" w:rsidRPr="00FF4CEC" w:rsidRDefault="005C6817" w:rsidP="00FF4CEC">
            <w:pPr>
              <w:spacing w:after="0" w:line="240" w:lineRule="auto"/>
              <w:jc w:val="right"/>
              <w:rPr>
                <w:color w:val="595959"/>
                <w:lang w:val="en"/>
              </w:rPr>
            </w:pPr>
            <w:r w:rsidRPr="00FF4CEC">
              <w:rPr>
                <w:color w:val="595959"/>
                <w:lang w:val="en"/>
              </w:rPr>
              <w:t>6</w:t>
            </w:r>
          </w:p>
        </w:tc>
        <w:tc>
          <w:tcPr>
            <w:tcW w:w="791" w:type="dxa"/>
          </w:tcPr>
          <w:p w14:paraId="581BE021" w14:textId="368A14E8" w:rsidR="005C6817" w:rsidRPr="00FF4CEC" w:rsidRDefault="005C6817" w:rsidP="00FF4CEC">
            <w:pPr>
              <w:spacing w:after="0" w:line="240" w:lineRule="auto"/>
              <w:jc w:val="right"/>
              <w:rPr>
                <w:color w:val="595959"/>
                <w:lang w:val="en"/>
              </w:rPr>
            </w:pPr>
            <w:r w:rsidRPr="00FF4CEC">
              <w:rPr>
                <w:color w:val="595959"/>
                <w:lang w:val="en"/>
              </w:rPr>
              <w:t>42</w:t>
            </w:r>
          </w:p>
        </w:tc>
        <w:tc>
          <w:tcPr>
            <w:tcW w:w="1604" w:type="dxa"/>
          </w:tcPr>
          <w:p w14:paraId="40723AE4" w14:textId="588D187D" w:rsidR="005C6817" w:rsidRPr="00FF4CEC" w:rsidRDefault="005C6817" w:rsidP="00FF4CEC">
            <w:pPr>
              <w:spacing w:after="0" w:line="240" w:lineRule="auto"/>
              <w:jc w:val="right"/>
              <w:rPr>
                <w:color w:val="595959"/>
                <w:lang w:val="en"/>
              </w:rPr>
            </w:pPr>
            <w:r w:rsidRPr="00FF4CEC">
              <w:rPr>
                <w:color w:val="595959"/>
                <w:lang w:val="en"/>
              </w:rPr>
              <w:t>1</w:t>
            </w:r>
          </w:p>
        </w:tc>
        <w:tc>
          <w:tcPr>
            <w:tcW w:w="1470" w:type="dxa"/>
          </w:tcPr>
          <w:p w14:paraId="794A0727" w14:textId="755DC0EC" w:rsidR="005C6817" w:rsidRPr="00FF4CEC" w:rsidRDefault="005C6817" w:rsidP="00FF4CEC">
            <w:pPr>
              <w:spacing w:after="0" w:line="240" w:lineRule="auto"/>
              <w:jc w:val="right"/>
              <w:rPr>
                <w:color w:val="595959"/>
                <w:lang w:val="en"/>
              </w:rPr>
            </w:pPr>
            <w:r w:rsidRPr="00FF4CEC">
              <w:rPr>
                <w:color w:val="595959"/>
                <w:lang w:val="en"/>
              </w:rPr>
              <w:t>58</w:t>
            </w:r>
          </w:p>
        </w:tc>
        <w:tc>
          <w:tcPr>
            <w:tcW w:w="1470" w:type="dxa"/>
          </w:tcPr>
          <w:p w14:paraId="28016A91" w14:textId="2C1F5578" w:rsidR="005C6817" w:rsidRPr="00FF4CEC" w:rsidRDefault="005C6817" w:rsidP="00FF4CEC">
            <w:pPr>
              <w:spacing w:after="0" w:line="240" w:lineRule="auto"/>
              <w:jc w:val="right"/>
              <w:rPr>
                <w:color w:val="595959"/>
                <w:lang w:val="en"/>
              </w:rPr>
            </w:pPr>
            <w:r w:rsidRPr="00FF4CEC">
              <w:rPr>
                <w:color w:val="595959"/>
                <w:lang w:val="en"/>
              </w:rPr>
              <w:t>29</w:t>
            </w:r>
          </w:p>
        </w:tc>
        <w:tc>
          <w:tcPr>
            <w:tcW w:w="1470" w:type="dxa"/>
          </w:tcPr>
          <w:p w14:paraId="5961F8D8" w14:textId="654E2BA7" w:rsidR="005C6817" w:rsidRPr="00FF4CEC" w:rsidRDefault="005C6817" w:rsidP="00FF4CEC">
            <w:pPr>
              <w:spacing w:after="0" w:line="240" w:lineRule="auto"/>
              <w:jc w:val="right"/>
              <w:rPr>
                <w:color w:val="595959"/>
                <w:lang w:val="en"/>
              </w:rPr>
            </w:pPr>
            <w:r w:rsidRPr="00FF4CEC">
              <w:rPr>
                <w:color w:val="595959"/>
                <w:lang w:val="en"/>
              </w:rPr>
              <w:t>1</w:t>
            </w:r>
          </w:p>
        </w:tc>
        <w:tc>
          <w:tcPr>
            <w:tcW w:w="1470" w:type="dxa"/>
          </w:tcPr>
          <w:p w14:paraId="1E944AD7" w14:textId="6F90AC58" w:rsidR="005C6817" w:rsidRPr="00FF4CEC" w:rsidRDefault="005C6817" w:rsidP="00FF4CEC">
            <w:pPr>
              <w:spacing w:after="0" w:line="240" w:lineRule="auto"/>
              <w:jc w:val="right"/>
              <w:rPr>
                <w:color w:val="595959"/>
                <w:lang w:val="en"/>
              </w:rPr>
            </w:pPr>
            <w:r w:rsidRPr="00FF4CEC">
              <w:rPr>
                <w:color w:val="595959"/>
                <w:lang w:val="en"/>
              </w:rPr>
              <w:t>1</w:t>
            </w:r>
          </w:p>
        </w:tc>
      </w:tr>
    </w:tbl>
    <w:p w14:paraId="0DB01BE3" w14:textId="77777777" w:rsidR="00BD2AD2" w:rsidRDefault="00BD2AD2">
      <w:pPr>
        <w:spacing w:after="0" w:line="240" w:lineRule="auto"/>
        <w:rPr>
          <w:lang w:val="en"/>
        </w:rPr>
        <w:sectPr w:rsidR="00BD2AD2" w:rsidSect="009D1BAA">
          <w:pgSz w:w="15840" w:h="12240" w:orient="landscape"/>
          <w:pgMar w:top="1440" w:right="1440" w:bottom="1440" w:left="1440" w:header="720" w:footer="720" w:gutter="0"/>
          <w:cols w:space="720"/>
          <w:docGrid w:linePitch="360"/>
        </w:sectPr>
      </w:pPr>
    </w:p>
    <w:p w14:paraId="7D398B87" w14:textId="05447BE3" w:rsidR="005F5623" w:rsidRDefault="00B50F57" w:rsidP="000016F5">
      <w:pPr>
        <w:pStyle w:val="Heading2"/>
      </w:pPr>
      <w:bookmarkStart w:id="69" w:name="_Toc160018299"/>
      <w:r>
        <w:lastRenderedPageBreak/>
        <w:t>Appendix B: Separation Snapshot</w:t>
      </w:r>
      <w:bookmarkEnd w:id="69"/>
    </w:p>
    <w:p w14:paraId="4C7C24DB" w14:textId="0B817CB9" w:rsidR="003B3CBA" w:rsidRPr="00E92F61" w:rsidRDefault="003B3CBA" w:rsidP="003B3CBA">
      <w:pPr>
        <w:rPr>
          <w:rStyle w:val="SubtleEmphasis"/>
          <w:i/>
          <w:iCs w:val="0"/>
          <w:color w:val="6D6E71"/>
          <w:sz w:val="24"/>
          <w:szCs w:val="24"/>
        </w:rPr>
      </w:pPr>
      <w:r w:rsidRPr="00275E59">
        <w:rPr>
          <w:rStyle w:val="SubtleEmphasis"/>
          <w:i/>
          <w:iCs w:val="0"/>
          <w:color w:val="595959"/>
          <w:sz w:val="24"/>
          <w:szCs w:val="24"/>
        </w:rPr>
        <w:t>This appendix relates to the</w:t>
      </w:r>
      <w:r w:rsidR="001E1754" w:rsidRPr="00275E59">
        <w:rPr>
          <w:rStyle w:val="SubtleEmphasis"/>
          <w:i/>
          <w:iCs w:val="0"/>
          <w:color w:val="595959"/>
          <w:sz w:val="24"/>
          <w:szCs w:val="24"/>
        </w:rPr>
        <w:t xml:space="preserve"> Workforce Overview:</w:t>
      </w:r>
      <w:r w:rsidRPr="00275E59">
        <w:rPr>
          <w:rStyle w:val="SubtleEmphasis"/>
          <w:i/>
          <w:iCs w:val="0"/>
          <w:color w:val="595959"/>
          <w:sz w:val="24"/>
          <w:szCs w:val="24"/>
        </w:rPr>
        <w:t xml:space="preserve"> </w:t>
      </w:r>
      <w:r w:rsidR="005E0D16" w:rsidRPr="001A5152">
        <w:rPr>
          <w:rStyle w:val="IntenseEmphasis"/>
          <w:i w:val="0"/>
          <w:iCs/>
        </w:rPr>
        <w:fldChar w:fldCharType="begin"/>
      </w:r>
      <w:r w:rsidR="005E0D16" w:rsidRPr="001A5152">
        <w:rPr>
          <w:rStyle w:val="IntenseEmphasis"/>
          <w:i w:val="0"/>
          <w:iCs/>
        </w:rPr>
        <w:instrText xml:space="preserve"> REF _Ref149211023 \h  \* MERGEFORMAT </w:instrText>
      </w:r>
      <w:r w:rsidR="005E0D16" w:rsidRPr="001A5152">
        <w:rPr>
          <w:rStyle w:val="IntenseEmphasis"/>
          <w:i w:val="0"/>
          <w:iCs/>
        </w:rPr>
      </w:r>
      <w:r w:rsidR="005E0D16" w:rsidRPr="001A5152">
        <w:rPr>
          <w:rStyle w:val="IntenseEmphasis"/>
          <w:i w:val="0"/>
          <w:iCs/>
        </w:rPr>
        <w:fldChar w:fldCharType="separate"/>
      </w:r>
      <w:r w:rsidR="00B870CB" w:rsidRPr="00B870CB">
        <w:rPr>
          <w:rStyle w:val="IntenseEmphasis"/>
        </w:rPr>
        <w:t>Separation Snapshot</w:t>
      </w:r>
      <w:r w:rsidR="005E0D16" w:rsidRPr="001A5152">
        <w:rPr>
          <w:rStyle w:val="IntenseEmphasis"/>
          <w:i w:val="0"/>
          <w:iCs/>
        </w:rPr>
        <w:fldChar w:fldCharType="end"/>
      </w:r>
      <w:r w:rsidR="005E0D16">
        <w:rPr>
          <w:rStyle w:val="SubtleEmphasis"/>
          <w:i/>
          <w:iCs w:val="0"/>
          <w:color w:val="6D6E71"/>
          <w:sz w:val="24"/>
          <w:szCs w:val="24"/>
        </w:rPr>
        <w:t xml:space="preserve"> </w:t>
      </w:r>
      <w:r w:rsidRPr="00275E59">
        <w:rPr>
          <w:rStyle w:val="SubtleEmphasis"/>
          <w:i/>
          <w:iCs w:val="0"/>
          <w:color w:val="595959"/>
          <w:sz w:val="24"/>
          <w:szCs w:val="24"/>
        </w:rPr>
        <w:t>section of the template.</w:t>
      </w:r>
    </w:p>
    <w:p w14:paraId="25BB2C21" w14:textId="49253369" w:rsidR="002A1764" w:rsidRPr="00275E59" w:rsidRDefault="001E74AD" w:rsidP="002A1764">
      <w:pPr>
        <w:spacing w:after="240"/>
        <w:rPr>
          <w:rStyle w:val="SubtleEmphasis"/>
          <w:i/>
          <w:iCs w:val="0"/>
          <w:color w:val="595959"/>
          <w:sz w:val="24"/>
          <w:szCs w:val="24"/>
        </w:rPr>
      </w:pPr>
      <w:r w:rsidRPr="00275E59">
        <w:rPr>
          <w:rStyle w:val="SubtleEmphasis"/>
          <w:i/>
          <w:iCs w:val="0"/>
          <w:color w:val="595959"/>
          <w:sz w:val="24"/>
          <w:szCs w:val="24"/>
        </w:rPr>
        <w:t>T</w:t>
      </w:r>
      <w:r w:rsidR="002A1764" w:rsidRPr="00275E59">
        <w:rPr>
          <w:rStyle w:val="SubtleEmphasis"/>
          <w:i/>
          <w:iCs w:val="0"/>
          <w:color w:val="595959"/>
          <w:sz w:val="24"/>
          <w:szCs w:val="24"/>
        </w:rPr>
        <w:t xml:space="preserve">he Separation Snapshot is a high-level, simple analysis of the separation types listed in the graph. This graph should illustrate separation trends of at least 3 years prior, current, and projected into 2 years. It is suggested this chart be further broken out to reflect trends and forecast data for separate classifications, classification types, or occupational series. </w:t>
      </w:r>
    </w:p>
    <w:p w14:paraId="7474313B" w14:textId="6071932A" w:rsidR="00B50F57" w:rsidRPr="002A1764" w:rsidRDefault="00DE0043" w:rsidP="00B50F57">
      <w:r w:rsidRPr="00DB2B89">
        <w:rPr>
          <w:noProof/>
        </w:rPr>
        <w:drawing>
          <wp:inline distT="0" distB="0" distL="0" distR="0" wp14:anchorId="0027AA4C" wp14:editId="5E5ADC5A">
            <wp:extent cx="8006316" cy="3040911"/>
            <wp:effectExtent l="0" t="0" r="13970" b="7620"/>
            <wp:docPr id="2" name="Chart 2" descr="Sample Separation Snapshot Graph" title="Separation Snapshot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AD7A5BE" w14:textId="77777777" w:rsidR="00AA7FAD" w:rsidRDefault="00AA7FAD">
      <w:pPr>
        <w:spacing w:after="0" w:line="240" w:lineRule="auto"/>
        <w:rPr>
          <w:lang w:val="en"/>
        </w:rPr>
        <w:sectPr w:rsidR="00AA7FAD" w:rsidSect="009D1BAA">
          <w:pgSz w:w="15840" w:h="12240" w:orient="landscape"/>
          <w:pgMar w:top="1440" w:right="1440" w:bottom="1440" w:left="1440" w:header="720" w:footer="720" w:gutter="0"/>
          <w:cols w:space="720"/>
          <w:docGrid w:linePitch="360"/>
        </w:sectPr>
      </w:pPr>
    </w:p>
    <w:p w14:paraId="622C9A99" w14:textId="759A7E5E" w:rsidR="005F5623" w:rsidRDefault="0043160B" w:rsidP="000016F5">
      <w:pPr>
        <w:pStyle w:val="Heading2"/>
        <w:rPr>
          <w:lang w:val="en"/>
        </w:rPr>
      </w:pPr>
      <w:bookmarkStart w:id="70" w:name="_Toc160018300"/>
      <w:r>
        <w:rPr>
          <w:lang w:val="en"/>
        </w:rPr>
        <w:lastRenderedPageBreak/>
        <w:t>Appendix C: Turnover</w:t>
      </w:r>
      <w:bookmarkEnd w:id="70"/>
    </w:p>
    <w:p w14:paraId="5E399AE2" w14:textId="1887A911" w:rsidR="0073770F" w:rsidRDefault="005E0D16" w:rsidP="00344623">
      <w:pPr>
        <w:rPr>
          <w:rStyle w:val="IntenseEmphasis"/>
          <w:i w:val="0"/>
          <w:iCs/>
        </w:rPr>
      </w:pPr>
      <w:r w:rsidRPr="00275E59">
        <w:rPr>
          <w:rStyle w:val="SubtleEmphasis"/>
          <w:i/>
          <w:iCs w:val="0"/>
          <w:color w:val="595959"/>
          <w:sz w:val="24"/>
          <w:szCs w:val="24"/>
        </w:rPr>
        <w:t>This appendix relates to the Workforce Overview</w:t>
      </w:r>
      <w:r w:rsidR="00F13F25" w:rsidRPr="00275E59">
        <w:rPr>
          <w:rStyle w:val="SubtleEmphasis"/>
          <w:i/>
          <w:iCs w:val="0"/>
          <w:color w:val="595959"/>
          <w:sz w:val="24"/>
          <w:szCs w:val="24"/>
        </w:rPr>
        <w:t xml:space="preserve">: </w:t>
      </w:r>
      <w:r w:rsidR="003A6E99" w:rsidRPr="003A6E99">
        <w:rPr>
          <w:rStyle w:val="IntenseEmphasis"/>
        </w:rPr>
        <w:fldChar w:fldCharType="begin"/>
      </w:r>
      <w:r w:rsidR="003A6E99" w:rsidRPr="003A6E99">
        <w:rPr>
          <w:rStyle w:val="IntenseEmphasis"/>
        </w:rPr>
        <w:instrText xml:space="preserve"> REF _Ref152227356 \h </w:instrText>
      </w:r>
      <w:r w:rsidR="003A6E99">
        <w:rPr>
          <w:rStyle w:val="IntenseEmphasis"/>
        </w:rPr>
        <w:instrText xml:space="preserve"> \* MERGEFORMAT </w:instrText>
      </w:r>
      <w:r w:rsidR="003A6E99" w:rsidRPr="003A6E99">
        <w:rPr>
          <w:rStyle w:val="IntenseEmphasis"/>
        </w:rPr>
      </w:r>
      <w:r w:rsidR="003A6E99" w:rsidRPr="003A6E99">
        <w:rPr>
          <w:rStyle w:val="IntenseEmphasis"/>
        </w:rPr>
        <w:fldChar w:fldCharType="separate"/>
      </w:r>
      <w:r w:rsidR="00B870CB" w:rsidRPr="00B870CB">
        <w:rPr>
          <w:rStyle w:val="IntenseEmphasis"/>
        </w:rPr>
        <w:t>Turnover</w:t>
      </w:r>
      <w:r w:rsidR="003A6E99" w:rsidRPr="003A6E99">
        <w:rPr>
          <w:rStyle w:val="IntenseEmphasis"/>
        </w:rPr>
        <w:fldChar w:fldCharType="end"/>
      </w:r>
      <w:r w:rsidR="00F13F25">
        <w:rPr>
          <w:rStyle w:val="SubtleEmphasis"/>
          <w:i/>
          <w:iCs w:val="0"/>
          <w:color w:val="6D6E71"/>
          <w:sz w:val="24"/>
          <w:szCs w:val="24"/>
        </w:rPr>
        <w:t xml:space="preserve"> </w:t>
      </w:r>
      <w:r w:rsidR="00F13F25" w:rsidRPr="00275E59">
        <w:rPr>
          <w:rStyle w:val="SubtleEmphasis"/>
          <w:i/>
          <w:iCs w:val="0"/>
          <w:color w:val="595959"/>
          <w:sz w:val="24"/>
          <w:szCs w:val="24"/>
        </w:rPr>
        <w:t>section of the template.</w:t>
      </w:r>
      <w:r w:rsidR="0073770F" w:rsidRPr="00275E59">
        <w:rPr>
          <w:rStyle w:val="IntenseEmphasis"/>
          <w:i w:val="0"/>
          <w:iCs/>
          <w:color w:val="595959"/>
        </w:rPr>
        <w:t xml:space="preserve"> </w:t>
      </w:r>
    </w:p>
    <w:p w14:paraId="385F0626" w14:textId="09CAF254" w:rsidR="0043160B" w:rsidRDefault="00FE5C15" w:rsidP="00F05E0E">
      <w:pPr>
        <w:rPr>
          <w:lang w:val="en"/>
        </w:rPr>
      </w:pPr>
      <w:r w:rsidRPr="00275E59">
        <w:rPr>
          <w:color w:val="595959"/>
          <w:lang w:val="en"/>
        </w:rPr>
        <w:t>Sample Turnover</w:t>
      </w:r>
    </w:p>
    <w:tbl>
      <w:tblPr>
        <w:tblStyle w:val="TableGrid"/>
        <w:tblW w:w="0" w:type="auto"/>
        <w:tblLook w:val="04A0" w:firstRow="1" w:lastRow="0" w:firstColumn="1" w:lastColumn="0" w:noHBand="0" w:noVBand="1"/>
      </w:tblPr>
      <w:tblGrid>
        <w:gridCol w:w="880"/>
        <w:gridCol w:w="3326"/>
        <w:gridCol w:w="1870"/>
        <w:gridCol w:w="2289"/>
        <w:gridCol w:w="1710"/>
        <w:gridCol w:w="1623"/>
        <w:gridCol w:w="1252"/>
      </w:tblGrid>
      <w:tr w:rsidR="007301C2" w14:paraId="28DE5515" w14:textId="77777777" w:rsidTr="007301C2">
        <w:trPr>
          <w:tblHeader/>
        </w:trPr>
        <w:tc>
          <w:tcPr>
            <w:tcW w:w="880" w:type="dxa"/>
            <w:shd w:val="clear" w:color="auto" w:fill="0068AA"/>
            <w:vAlign w:val="center"/>
          </w:tcPr>
          <w:p w14:paraId="42A6DF92" w14:textId="77777777" w:rsidR="007301C2" w:rsidRPr="00E300D1" w:rsidRDefault="007301C2" w:rsidP="00E300D1">
            <w:pPr>
              <w:spacing w:after="0" w:line="240" w:lineRule="auto"/>
              <w:rPr>
                <w:b/>
                <w:bCs/>
                <w:color w:val="FFFFFF" w:themeColor="background1"/>
                <w:lang w:val="en"/>
              </w:rPr>
            </w:pPr>
            <w:r w:rsidRPr="00E300D1">
              <w:rPr>
                <w:b/>
                <w:bCs/>
                <w:color w:val="FFFFFF" w:themeColor="background1"/>
                <w:lang w:val="en"/>
              </w:rPr>
              <w:t>Class Code</w:t>
            </w:r>
          </w:p>
        </w:tc>
        <w:tc>
          <w:tcPr>
            <w:tcW w:w="3326" w:type="dxa"/>
            <w:shd w:val="clear" w:color="auto" w:fill="0068AA"/>
            <w:vAlign w:val="center"/>
          </w:tcPr>
          <w:p w14:paraId="16DBC693" w14:textId="77777777" w:rsidR="007301C2" w:rsidRPr="00E300D1" w:rsidRDefault="007301C2" w:rsidP="00E300D1">
            <w:pPr>
              <w:spacing w:after="0" w:line="240" w:lineRule="auto"/>
              <w:rPr>
                <w:b/>
                <w:bCs/>
                <w:color w:val="FFFFFF" w:themeColor="background1"/>
                <w:lang w:val="en"/>
              </w:rPr>
            </w:pPr>
            <w:r w:rsidRPr="00E300D1">
              <w:rPr>
                <w:b/>
                <w:bCs/>
                <w:color w:val="FFFFFF" w:themeColor="background1"/>
                <w:lang w:val="en"/>
              </w:rPr>
              <w:t>Class Title</w:t>
            </w:r>
          </w:p>
        </w:tc>
        <w:tc>
          <w:tcPr>
            <w:tcW w:w="1870" w:type="dxa"/>
            <w:shd w:val="clear" w:color="auto" w:fill="0068AA"/>
            <w:vAlign w:val="center"/>
          </w:tcPr>
          <w:p w14:paraId="085DA369" w14:textId="77777777" w:rsidR="007301C2" w:rsidRPr="00E300D1" w:rsidRDefault="007301C2" w:rsidP="00E300D1">
            <w:pPr>
              <w:spacing w:after="0" w:line="240" w:lineRule="auto"/>
              <w:rPr>
                <w:b/>
                <w:bCs/>
                <w:color w:val="FFFFFF" w:themeColor="background1"/>
                <w:lang w:val="en"/>
              </w:rPr>
            </w:pPr>
            <w:r w:rsidRPr="00E300D1">
              <w:rPr>
                <w:b/>
                <w:bCs/>
                <w:color w:val="FFFFFF" w:themeColor="background1"/>
                <w:lang w:val="en"/>
              </w:rPr>
              <w:t># of Employees (1</w:t>
            </w:r>
            <w:r w:rsidRPr="00E300D1">
              <w:rPr>
                <w:b/>
                <w:bCs/>
                <w:color w:val="FFFFFF" w:themeColor="background1"/>
                <w:vertAlign w:val="superscript"/>
                <w:lang w:val="en"/>
              </w:rPr>
              <w:t>st</w:t>
            </w:r>
            <w:r w:rsidRPr="00E300D1">
              <w:rPr>
                <w:b/>
                <w:bCs/>
                <w:color w:val="FFFFFF" w:themeColor="background1"/>
                <w:lang w:val="en"/>
              </w:rPr>
              <w:t xml:space="preserve"> data point = start of the 6 or 12-month timeframe)</w:t>
            </w:r>
          </w:p>
        </w:tc>
        <w:tc>
          <w:tcPr>
            <w:tcW w:w="2289" w:type="dxa"/>
            <w:shd w:val="clear" w:color="auto" w:fill="0068AA"/>
            <w:vAlign w:val="center"/>
          </w:tcPr>
          <w:p w14:paraId="0B52BADB" w14:textId="77777777" w:rsidR="007301C2" w:rsidRPr="00E300D1" w:rsidRDefault="007301C2" w:rsidP="00E300D1">
            <w:pPr>
              <w:spacing w:after="0" w:line="240" w:lineRule="auto"/>
              <w:rPr>
                <w:b/>
                <w:bCs/>
                <w:color w:val="FFFFFF" w:themeColor="background1"/>
                <w:lang w:val="en"/>
              </w:rPr>
            </w:pPr>
            <w:r w:rsidRPr="00E300D1">
              <w:rPr>
                <w:b/>
                <w:bCs/>
                <w:color w:val="FFFFFF" w:themeColor="background1"/>
                <w:lang w:val="en"/>
              </w:rPr>
              <w:t># of Employees</w:t>
            </w:r>
            <w:r>
              <w:rPr>
                <w:b/>
                <w:bCs/>
                <w:color w:val="FFFFFF" w:themeColor="background1"/>
                <w:lang w:val="en"/>
              </w:rPr>
              <w:br/>
            </w:r>
            <w:r w:rsidRPr="00E300D1">
              <w:rPr>
                <w:b/>
                <w:bCs/>
                <w:color w:val="FFFFFF" w:themeColor="background1"/>
                <w:lang w:val="en"/>
              </w:rPr>
              <w:t xml:space="preserve"> (2</w:t>
            </w:r>
            <w:r w:rsidRPr="00E300D1">
              <w:rPr>
                <w:b/>
                <w:bCs/>
                <w:color w:val="FFFFFF" w:themeColor="background1"/>
                <w:vertAlign w:val="superscript"/>
                <w:lang w:val="en"/>
              </w:rPr>
              <w:t>nd</w:t>
            </w:r>
            <w:r w:rsidRPr="00E300D1">
              <w:rPr>
                <w:b/>
                <w:bCs/>
                <w:color w:val="FFFFFF" w:themeColor="background1"/>
                <w:lang w:val="en"/>
              </w:rPr>
              <w:t xml:space="preserve"> data point = current month)</w:t>
            </w:r>
          </w:p>
        </w:tc>
        <w:tc>
          <w:tcPr>
            <w:tcW w:w="1710" w:type="dxa"/>
            <w:shd w:val="clear" w:color="auto" w:fill="0068AA"/>
            <w:vAlign w:val="center"/>
          </w:tcPr>
          <w:p w14:paraId="7FD71083" w14:textId="77777777" w:rsidR="007301C2" w:rsidRPr="00E300D1" w:rsidRDefault="007301C2" w:rsidP="00E300D1">
            <w:pPr>
              <w:spacing w:after="0" w:line="240" w:lineRule="auto"/>
              <w:rPr>
                <w:b/>
                <w:bCs/>
                <w:color w:val="FFFFFF" w:themeColor="background1"/>
                <w:lang w:val="en"/>
              </w:rPr>
            </w:pPr>
            <w:r w:rsidRPr="00E300D1">
              <w:rPr>
                <w:b/>
                <w:bCs/>
                <w:color w:val="FFFFFF" w:themeColor="background1"/>
                <w:lang w:val="en"/>
              </w:rPr>
              <w:t>Average # of Employees</w:t>
            </w:r>
          </w:p>
        </w:tc>
        <w:tc>
          <w:tcPr>
            <w:tcW w:w="1623" w:type="dxa"/>
            <w:shd w:val="clear" w:color="auto" w:fill="0068AA"/>
            <w:vAlign w:val="center"/>
          </w:tcPr>
          <w:p w14:paraId="78A17131" w14:textId="77777777" w:rsidR="007301C2" w:rsidRPr="00E300D1" w:rsidRDefault="007301C2" w:rsidP="00E300D1">
            <w:pPr>
              <w:spacing w:after="0" w:line="240" w:lineRule="auto"/>
              <w:rPr>
                <w:b/>
                <w:bCs/>
                <w:color w:val="FFFFFF" w:themeColor="background1"/>
                <w:lang w:val="en"/>
              </w:rPr>
            </w:pPr>
            <w:r w:rsidRPr="00E300D1">
              <w:rPr>
                <w:b/>
                <w:bCs/>
                <w:color w:val="FFFFFF" w:themeColor="background1"/>
                <w:lang w:val="en"/>
              </w:rPr>
              <w:t>Voluntary Separations</w:t>
            </w:r>
          </w:p>
        </w:tc>
        <w:tc>
          <w:tcPr>
            <w:tcW w:w="1252" w:type="dxa"/>
            <w:shd w:val="clear" w:color="auto" w:fill="0068AA"/>
            <w:vAlign w:val="center"/>
          </w:tcPr>
          <w:p w14:paraId="64804B87" w14:textId="77777777" w:rsidR="007301C2" w:rsidRPr="00E300D1" w:rsidRDefault="007301C2" w:rsidP="00E300D1">
            <w:pPr>
              <w:spacing w:after="0" w:line="240" w:lineRule="auto"/>
              <w:rPr>
                <w:b/>
                <w:bCs/>
                <w:color w:val="FFFFFF" w:themeColor="background1"/>
                <w:lang w:val="en"/>
              </w:rPr>
            </w:pPr>
            <w:r w:rsidRPr="00E300D1">
              <w:rPr>
                <w:b/>
                <w:bCs/>
                <w:color w:val="FFFFFF" w:themeColor="background1"/>
                <w:lang w:val="en"/>
              </w:rPr>
              <w:t>Turnover Rate</w:t>
            </w:r>
          </w:p>
        </w:tc>
      </w:tr>
      <w:tr w:rsidR="007301C2" w14:paraId="150BAC9A" w14:textId="77777777" w:rsidTr="007301C2">
        <w:tc>
          <w:tcPr>
            <w:tcW w:w="880" w:type="dxa"/>
          </w:tcPr>
          <w:p w14:paraId="7472D4B4" w14:textId="77777777" w:rsidR="007301C2" w:rsidRDefault="007301C2" w:rsidP="007301C2">
            <w:pPr>
              <w:spacing w:after="0" w:line="240" w:lineRule="auto"/>
              <w:jc w:val="right"/>
              <w:rPr>
                <w:lang w:val="en"/>
              </w:rPr>
            </w:pPr>
            <w:r>
              <w:rPr>
                <w:lang w:val="en"/>
              </w:rPr>
              <w:t>1139</w:t>
            </w:r>
          </w:p>
        </w:tc>
        <w:tc>
          <w:tcPr>
            <w:tcW w:w="3326" w:type="dxa"/>
          </w:tcPr>
          <w:p w14:paraId="7456E191" w14:textId="77777777" w:rsidR="007301C2" w:rsidRDefault="007301C2">
            <w:pPr>
              <w:spacing w:after="0" w:line="240" w:lineRule="auto"/>
              <w:rPr>
                <w:lang w:val="en"/>
              </w:rPr>
            </w:pPr>
            <w:r>
              <w:rPr>
                <w:lang w:val="en"/>
              </w:rPr>
              <w:t>Office Technician (Typing)</w:t>
            </w:r>
          </w:p>
        </w:tc>
        <w:tc>
          <w:tcPr>
            <w:tcW w:w="1870" w:type="dxa"/>
          </w:tcPr>
          <w:p w14:paraId="44187255" w14:textId="77777777" w:rsidR="007301C2" w:rsidRDefault="007301C2" w:rsidP="007301C2">
            <w:pPr>
              <w:spacing w:after="0" w:line="240" w:lineRule="auto"/>
              <w:jc w:val="right"/>
              <w:rPr>
                <w:lang w:val="en"/>
              </w:rPr>
            </w:pPr>
            <w:r>
              <w:rPr>
                <w:lang w:val="en"/>
              </w:rPr>
              <w:t>12</w:t>
            </w:r>
          </w:p>
        </w:tc>
        <w:tc>
          <w:tcPr>
            <w:tcW w:w="2289" w:type="dxa"/>
          </w:tcPr>
          <w:p w14:paraId="78E70E0D" w14:textId="77777777" w:rsidR="007301C2" w:rsidRDefault="007301C2" w:rsidP="007301C2">
            <w:pPr>
              <w:spacing w:after="0" w:line="240" w:lineRule="auto"/>
              <w:jc w:val="right"/>
              <w:rPr>
                <w:lang w:val="en"/>
              </w:rPr>
            </w:pPr>
            <w:r>
              <w:rPr>
                <w:lang w:val="en"/>
              </w:rPr>
              <w:t>10</w:t>
            </w:r>
          </w:p>
        </w:tc>
        <w:tc>
          <w:tcPr>
            <w:tcW w:w="1710" w:type="dxa"/>
          </w:tcPr>
          <w:p w14:paraId="53130D7F" w14:textId="77777777" w:rsidR="007301C2" w:rsidRDefault="007301C2" w:rsidP="007301C2">
            <w:pPr>
              <w:spacing w:after="0" w:line="240" w:lineRule="auto"/>
              <w:jc w:val="right"/>
              <w:rPr>
                <w:lang w:val="en"/>
              </w:rPr>
            </w:pPr>
            <w:r>
              <w:rPr>
                <w:lang w:val="en"/>
              </w:rPr>
              <w:t>11</w:t>
            </w:r>
          </w:p>
        </w:tc>
        <w:tc>
          <w:tcPr>
            <w:tcW w:w="1623" w:type="dxa"/>
          </w:tcPr>
          <w:p w14:paraId="1CF995E2" w14:textId="77777777" w:rsidR="007301C2" w:rsidRDefault="007301C2" w:rsidP="007301C2">
            <w:pPr>
              <w:spacing w:after="0" w:line="240" w:lineRule="auto"/>
              <w:jc w:val="right"/>
              <w:rPr>
                <w:lang w:val="en"/>
              </w:rPr>
            </w:pPr>
            <w:r>
              <w:rPr>
                <w:lang w:val="en"/>
              </w:rPr>
              <w:t>4</w:t>
            </w:r>
          </w:p>
        </w:tc>
        <w:tc>
          <w:tcPr>
            <w:tcW w:w="1252" w:type="dxa"/>
          </w:tcPr>
          <w:p w14:paraId="2DF7C34A" w14:textId="77777777" w:rsidR="007301C2" w:rsidRDefault="007301C2" w:rsidP="007301C2">
            <w:pPr>
              <w:spacing w:after="0" w:line="240" w:lineRule="auto"/>
              <w:jc w:val="right"/>
              <w:rPr>
                <w:lang w:val="en"/>
              </w:rPr>
            </w:pPr>
            <w:r>
              <w:rPr>
                <w:lang w:val="en"/>
              </w:rPr>
              <w:t>36%</w:t>
            </w:r>
          </w:p>
        </w:tc>
      </w:tr>
      <w:tr w:rsidR="007301C2" w14:paraId="4651C7F0" w14:textId="77777777" w:rsidTr="007301C2">
        <w:tc>
          <w:tcPr>
            <w:tcW w:w="880" w:type="dxa"/>
          </w:tcPr>
          <w:p w14:paraId="7BE944B1" w14:textId="77777777" w:rsidR="007301C2" w:rsidRDefault="007301C2" w:rsidP="007301C2">
            <w:pPr>
              <w:spacing w:after="0" w:line="240" w:lineRule="auto"/>
              <w:jc w:val="right"/>
              <w:rPr>
                <w:lang w:val="en"/>
              </w:rPr>
            </w:pPr>
            <w:r>
              <w:rPr>
                <w:lang w:val="en"/>
              </w:rPr>
              <w:t>1247</w:t>
            </w:r>
          </w:p>
        </w:tc>
        <w:tc>
          <w:tcPr>
            <w:tcW w:w="3326" w:type="dxa"/>
          </w:tcPr>
          <w:p w14:paraId="3EFD35B5" w14:textId="77777777" w:rsidR="007301C2" w:rsidRDefault="007301C2">
            <w:pPr>
              <w:spacing w:after="0" w:line="240" w:lineRule="auto"/>
              <w:rPr>
                <w:lang w:val="en"/>
              </w:rPr>
            </w:pPr>
            <w:r>
              <w:rPr>
                <w:lang w:val="en"/>
              </w:rPr>
              <w:t>Exec Secretary I</w:t>
            </w:r>
          </w:p>
        </w:tc>
        <w:tc>
          <w:tcPr>
            <w:tcW w:w="1870" w:type="dxa"/>
          </w:tcPr>
          <w:p w14:paraId="130240E4" w14:textId="77777777" w:rsidR="007301C2" w:rsidRDefault="007301C2" w:rsidP="007301C2">
            <w:pPr>
              <w:spacing w:after="0" w:line="240" w:lineRule="auto"/>
              <w:jc w:val="right"/>
              <w:rPr>
                <w:lang w:val="en"/>
              </w:rPr>
            </w:pPr>
            <w:r>
              <w:rPr>
                <w:lang w:val="en"/>
              </w:rPr>
              <w:t>1</w:t>
            </w:r>
          </w:p>
        </w:tc>
        <w:tc>
          <w:tcPr>
            <w:tcW w:w="2289" w:type="dxa"/>
          </w:tcPr>
          <w:p w14:paraId="58802007" w14:textId="77777777" w:rsidR="007301C2" w:rsidRDefault="007301C2" w:rsidP="007301C2">
            <w:pPr>
              <w:spacing w:after="0" w:line="240" w:lineRule="auto"/>
              <w:jc w:val="right"/>
              <w:rPr>
                <w:lang w:val="en"/>
              </w:rPr>
            </w:pPr>
            <w:r>
              <w:rPr>
                <w:lang w:val="en"/>
              </w:rPr>
              <w:t>1</w:t>
            </w:r>
          </w:p>
        </w:tc>
        <w:tc>
          <w:tcPr>
            <w:tcW w:w="1710" w:type="dxa"/>
          </w:tcPr>
          <w:p w14:paraId="46598509" w14:textId="77777777" w:rsidR="007301C2" w:rsidRDefault="007301C2" w:rsidP="007301C2">
            <w:pPr>
              <w:spacing w:after="0" w:line="240" w:lineRule="auto"/>
              <w:jc w:val="right"/>
              <w:rPr>
                <w:lang w:val="en"/>
              </w:rPr>
            </w:pPr>
            <w:r>
              <w:rPr>
                <w:lang w:val="en"/>
              </w:rPr>
              <w:t>1</w:t>
            </w:r>
          </w:p>
        </w:tc>
        <w:tc>
          <w:tcPr>
            <w:tcW w:w="1623" w:type="dxa"/>
          </w:tcPr>
          <w:p w14:paraId="73517199" w14:textId="77777777" w:rsidR="007301C2" w:rsidRDefault="007301C2" w:rsidP="007301C2">
            <w:pPr>
              <w:spacing w:after="0" w:line="240" w:lineRule="auto"/>
              <w:jc w:val="right"/>
              <w:rPr>
                <w:lang w:val="en"/>
              </w:rPr>
            </w:pPr>
            <w:r>
              <w:rPr>
                <w:lang w:val="en"/>
              </w:rPr>
              <w:t>1</w:t>
            </w:r>
          </w:p>
        </w:tc>
        <w:tc>
          <w:tcPr>
            <w:tcW w:w="1252" w:type="dxa"/>
          </w:tcPr>
          <w:p w14:paraId="167FF7CA" w14:textId="77777777" w:rsidR="007301C2" w:rsidRDefault="007301C2" w:rsidP="007301C2">
            <w:pPr>
              <w:spacing w:after="0" w:line="240" w:lineRule="auto"/>
              <w:jc w:val="right"/>
              <w:rPr>
                <w:lang w:val="en"/>
              </w:rPr>
            </w:pPr>
            <w:r>
              <w:rPr>
                <w:lang w:val="en"/>
              </w:rPr>
              <w:t>100%</w:t>
            </w:r>
          </w:p>
        </w:tc>
      </w:tr>
      <w:tr w:rsidR="007301C2" w14:paraId="43EB139A" w14:textId="77777777" w:rsidTr="007301C2">
        <w:tc>
          <w:tcPr>
            <w:tcW w:w="880" w:type="dxa"/>
          </w:tcPr>
          <w:p w14:paraId="4A702DEF" w14:textId="77777777" w:rsidR="007301C2" w:rsidRDefault="007301C2" w:rsidP="007301C2">
            <w:pPr>
              <w:spacing w:after="0" w:line="240" w:lineRule="auto"/>
              <w:jc w:val="right"/>
              <w:rPr>
                <w:lang w:val="en"/>
              </w:rPr>
            </w:pPr>
            <w:r>
              <w:rPr>
                <w:lang w:val="en"/>
              </w:rPr>
              <w:t>1303</w:t>
            </w:r>
          </w:p>
        </w:tc>
        <w:tc>
          <w:tcPr>
            <w:tcW w:w="3326" w:type="dxa"/>
          </w:tcPr>
          <w:p w14:paraId="4C9F0B4E" w14:textId="77777777" w:rsidR="007301C2" w:rsidRDefault="007301C2">
            <w:pPr>
              <w:spacing w:after="0" w:line="240" w:lineRule="auto"/>
              <w:rPr>
                <w:lang w:val="en"/>
              </w:rPr>
            </w:pPr>
            <w:r>
              <w:rPr>
                <w:lang w:val="en"/>
              </w:rPr>
              <w:t>Personnel Specialist</w:t>
            </w:r>
          </w:p>
        </w:tc>
        <w:tc>
          <w:tcPr>
            <w:tcW w:w="1870" w:type="dxa"/>
          </w:tcPr>
          <w:p w14:paraId="0C81953E" w14:textId="77777777" w:rsidR="007301C2" w:rsidRDefault="007301C2" w:rsidP="007301C2">
            <w:pPr>
              <w:spacing w:after="0" w:line="240" w:lineRule="auto"/>
              <w:jc w:val="right"/>
              <w:rPr>
                <w:lang w:val="en"/>
              </w:rPr>
            </w:pPr>
            <w:r>
              <w:rPr>
                <w:lang w:val="en"/>
              </w:rPr>
              <w:t>1</w:t>
            </w:r>
          </w:p>
        </w:tc>
        <w:tc>
          <w:tcPr>
            <w:tcW w:w="2289" w:type="dxa"/>
          </w:tcPr>
          <w:p w14:paraId="62472032" w14:textId="77777777" w:rsidR="007301C2" w:rsidRDefault="007301C2" w:rsidP="007301C2">
            <w:pPr>
              <w:spacing w:after="0" w:line="240" w:lineRule="auto"/>
              <w:jc w:val="right"/>
              <w:rPr>
                <w:lang w:val="en"/>
              </w:rPr>
            </w:pPr>
            <w:r>
              <w:rPr>
                <w:lang w:val="en"/>
              </w:rPr>
              <w:t>0</w:t>
            </w:r>
          </w:p>
        </w:tc>
        <w:tc>
          <w:tcPr>
            <w:tcW w:w="1710" w:type="dxa"/>
          </w:tcPr>
          <w:p w14:paraId="5DAB129A" w14:textId="77777777" w:rsidR="007301C2" w:rsidRDefault="007301C2" w:rsidP="007301C2">
            <w:pPr>
              <w:spacing w:after="0" w:line="240" w:lineRule="auto"/>
              <w:jc w:val="right"/>
              <w:rPr>
                <w:lang w:val="en"/>
              </w:rPr>
            </w:pPr>
            <w:r>
              <w:rPr>
                <w:lang w:val="en"/>
              </w:rPr>
              <w:t>1</w:t>
            </w:r>
          </w:p>
        </w:tc>
        <w:tc>
          <w:tcPr>
            <w:tcW w:w="1623" w:type="dxa"/>
          </w:tcPr>
          <w:p w14:paraId="06F58221" w14:textId="77777777" w:rsidR="007301C2" w:rsidRDefault="007301C2" w:rsidP="007301C2">
            <w:pPr>
              <w:spacing w:after="0" w:line="240" w:lineRule="auto"/>
              <w:jc w:val="right"/>
              <w:rPr>
                <w:lang w:val="en"/>
              </w:rPr>
            </w:pPr>
            <w:r>
              <w:rPr>
                <w:lang w:val="en"/>
              </w:rPr>
              <w:t>0</w:t>
            </w:r>
          </w:p>
        </w:tc>
        <w:tc>
          <w:tcPr>
            <w:tcW w:w="1252" w:type="dxa"/>
          </w:tcPr>
          <w:p w14:paraId="138DD9D9" w14:textId="77777777" w:rsidR="007301C2" w:rsidRDefault="007301C2" w:rsidP="007301C2">
            <w:pPr>
              <w:spacing w:after="0" w:line="240" w:lineRule="auto"/>
              <w:jc w:val="right"/>
              <w:rPr>
                <w:lang w:val="en"/>
              </w:rPr>
            </w:pPr>
            <w:r>
              <w:rPr>
                <w:lang w:val="en"/>
              </w:rPr>
              <w:t>0%</w:t>
            </w:r>
          </w:p>
        </w:tc>
      </w:tr>
      <w:tr w:rsidR="007301C2" w14:paraId="280B3221" w14:textId="77777777" w:rsidTr="007301C2">
        <w:tc>
          <w:tcPr>
            <w:tcW w:w="880" w:type="dxa"/>
          </w:tcPr>
          <w:p w14:paraId="2C5BD682" w14:textId="77777777" w:rsidR="007301C2" w:rsidRDefault="007301C2" w:rsidP="007301C2">
            <w:pPr>
              <w:spacing w:after="0" w:line="240" w:lineRule="auto"/>
              <w:jc w:val="right"/>
              <w:rPr>
                <w:lang w:val="en"/>
              </w:rPr>
            </w:pPr>
            <w:r>
              <w:rPr>
                <w:lang w:val="en"/>
              </w:rPr>
              <w:t>1317</w:t>
            </w:r>
          </w:p>
        </w:tc>
        <w:tc>
          <w:tcPr>
            <w:tcW w:w="3326" w:type="dxa"/>
          </w:tcPr>
          <w:p w14:paraId="5A4111B7" w14:textId="77777777" w:rsidR="007301C2" w:rsidRDefault="007301C2">
            <w:pPr>
              <w:spacing w:after="0" w:line="240" w:lineRule="auto"/>
              <w:rPr>
                <w:lang w:val="en"/>
              </w:rPr>
            </w:pPr>
            <w:r>
              <w:rPr>
                <w:lang w:val="en"/>
              </w:rPr>
              <w:t>Senior Personnel Specialist</w:t>
            </w:r>
          </w:p>
        </w:tc>
        <w:tc>
          <w:tcPr>
            <w:tcW w:w="1870" w:type="dxa"/>
          </w:tcPr>
          <w:p w14:paraId="0D51872E" w14:textId="77777777" w:rsidR="007301C2" w:rsidRDefault="007301C2" w:rsidP="007301C2">
            <w:pPr>
              <w:spacing w:after="0" w:line="240" w:lineRule="auto"/>
              <w:jc w:val="right"/>
              <w:rPr>
                <w:lang w:val="en"/>
              </w:rPr>
            </w:pPr>
            <w:r>
              <w:rPr>
                <w:lang w:val="en"/>
              </w:rPr>
              <w:t>1</w:t>
            </w:r>
          </w:p>
        </w:tc>
        <w:tc>
          <w:tcPr>
            <w:tcW w:w="2289" w:type="dxa"/>
          </w:tcPr>
          <w:p w14:paraId="0BBBA031" w14:textId="77777777" w:rsidR="007301C2" w:rsidRDefault="007301C2" w:rsidP="007301C2">
            <w:pPr>
              <w:spacing w:after="0" w:line="240" w:lineRule="auto"/>
              <w:jc w:val="right"/>
              <w:rPr>
                <w:lang w:val="en"/>
              </w:rPr>
            </w:pPr>
            <w:r>
              <w:rPr>
                <w:lang w:val="en"/>
              </w:rPr>
              <w:t>2</w:t>
            </w:r>
          </w:p>
        </w:tc>
        <w:tc>
          <w:tcPr>
            <w:tcW w:w="1710" w:type="dxa"/>
          </w:tcPr>
          <w:p w14:paraId="37FD3F48" w14:textId="77777777" w:rsidR="007301C2" w:rsidRDefault="007301C2" w:rsidP="007301C2">
            <w:pPr>
              <w:spacing w:after="0" w:line="240" w:lineRule="auto"/>
              <w:jc w:val="right"/>
              <w:rPr>
                <w:lang w:val="en"/>
              </w:rPr>
            </w:pPr>
            <w:r>
              <w:rPr>
                <w:lang w:val="en"/>
              </w:rPr>
              <w:t>2</w:t>
            </w:r>
          </w:p>
        </w:tc>
        <w:tc>
          <w:tcPr>
            <w:tcW w:w="1623" w:type="dxa"/>
          </w:tcPr>
          <w:p w14:paraId="097191F0" w14:textId="77777777" w:rsidR="007301C2" w:rsidRDefault="007301C2" w:rsidP="007301C2">
            <w:pPr>
              <w:spacing w:after="0" w:line="240" w:lineRule="auto"/>
              <w:jc w:val="right"/>
              <w:rPr>
                <w:lang w:val="en"/>
              </w:rPr>
            </w:pPr>
            <w:r>
              <w:rPr>
                <w:lang w:val="en"/>
              </w:rPr>
              <w:t>0</w:t>
            </w:r>
          </w:p>
        </w:tc>
        <w:tc>
          <w:tcPr>
            <w:tcW w:w="1252" w:type="dxa"/>
          </w:tcPr>
          <w:p w14:paraId="64F8636D" w14:textId="77777777" w:rsidR="007301C2" w:rsidRDefault="007301C2" w:rsidP="007301C2">
            <w:pPr>
              <w:spacing w:after="0" w:line="240" w:lineRule="auto"/>
              <w:jc w:val="right"/>
              <w:rPr>
                <w:lang w:val="en"/>
              </w:rPr>
            </w:pPr>
            <w:r>
              <w:rPr>
                <w:lang w:val="en"/>
              </w:rPr>
              <w:t>0%</w:t>
            </w:r>
          </w:p>
        </w:tc>
      </w:tr>
      <w:tr w:rsidR="007301C2" w14:paraId="4B087953" w14:textId="77777777" w:rsidTr="007301C2">
        <w:tc>
          <w:tcPr>
            <w:tcW w:w="880" w:type="dxa"/>
          </w:tcPr>
          <w:p w14:paraId="508ED42F" w14:textId="77777777" w:rsidR="007301C2" w:rsidRDefault="007301C2" w:rsidP="007301C2">
            <w:pPr>
              <w:spacing w:after="0" w:line="240" w:lineRule="auto"/>
              <w:jc w:val="right"/>
              <w:rPr>
                <w:lang w:val="en"/>
              </w:rPr>
            </w:pPr>
            <w:r>
              <w:rPr>
                <w:lang w:val="en"/>
              </w:rPr>
              <w:t>1360</w:t>
            </w:r>
          </w:p>
        </w:tc>
        <w:tc>
          <w:tcPr>
            <w:tcW w:w="3326" w:type="dxa"/>
          </w:tcPr>
          <w:p w14:paraId="126EF1C2" w14:textId="77777777" w:rsidR="007301C2" w:rsidRDefault="007301C2">
            <w:pPr>
              <w:spacing w:after="0" w:line="240" w:lineRule="auto"/>
              <w:rPr>
                <w:lang w:val="en"/>
              </w:rPr>
            </w:pPr>
            <w:r>
              <w:rPr>
                <w:lang w:val="en"/>
              </w:rPr>
              <w:t>Information Systems Technician</w:t>
            </w:r>
          </w:p>
        </w:tc>
        <w:tc>
          <w:tcPr>
            <w:tcW w:w="1870" w:type="dxa"/>
          </w:tcPr>
          <w:p w14:paraId="453D5B6B" w14:textId="77777777" w:rsidR="007301C2" w:rsidRDefault="007301C2" w:rsidP="007301C2">
            <w:pPr>
              <w:spacing w:after="0" w:line="240" w:lineRule="auto"/>
              <w:jc w:val="right"/>
              <w:rPr>
                <w:lang w:val="en"/>
              </w:rPr>
            </w:pPr>
            <w:r>
              <w:rPr>
                <w:lang w:val="en"/>
              </w:rPr>
              <w:t>6</w:t>
            </w:r>
          </w:p>
        </w:tc>
        <w:tc>
          <w:tcPr>
            <w:tcW w:w="2289" w:type="dxa"/>
          </w:tcPr>
          <w:p w14:paraId="5DE8FDB2" w14:textId="77777777" w:rsidR="007301C2" w:rsidRDefault="007301C2" w:rsidP="007301C2">
            <w:pPr>
              <w:spacing w:after="0" w:line="240" w:lineRule="auto"/>
              <w:jc w:val="right"/>
              <w:rPr>
                <w:lang w:val="en"/>
              </w:rPr>
            </w:pPr>
            <w:r>
              <w:rPr>
                <w:lang w:val="en"/>
              </w:rPr>
              <w:t>4</w:t>
            </w:r>
          </w:p>
        </w:tc>
        <w:tc>
          <w:tcPr>
            <w:tcW w:w="1710" w:type="dxa"/>
          </w:tcPr>
          <w:p w14:paraId="4E599019" w14:textId="77777777" w:rsidR="007301C2" w:rsidRDefault="007301C2" w:rsidP="007301C2">
            <w:pPr>
              <w:spacing w:after="0" w:line="240" w:lineRule="auto"/>
              <w:jc w:val="right"/>
              <w:rPr>
                <w:lang w:val="en"/>
              </w:rPr>
            </w:pPr>
            <w:r>
              <w:rPr>
                <w:lang w:val="en"/>
              </w:rPr>
              <w:t>5</w:t>
            </w:r>
          </w:p>
        </w:tc>
        <w:tc>
          <w:tcPr>
            <w:tcW w:w="1623" w:type="dxa"/>
          </w:tcPr>
          <w:p w14:paraId="5CF9E147" w14:textId="77777777" w:rsidR="007301C2" w:rsidRDefault="007301C2" w:rsidP="007301C2">
            <w:pPr>
              <w:spacing w:after="0" w:line="240" w:lineRule="auto"/>
              <w:jc w:val="right"/>
              <w:rPr>
                <w:lang w:val="en"/>
              </w:rPr>
            </w:pPr>
            <w:r>
              <w:rPr>
                <w:lang w:val="en"/>
              </w:rPr>
              <w:t>2</w:t>
            </w:r>
          </w:p>
        </w:tc>
        <w:tc>
          <w:tcPr>
            <w:tcW w:w="1252" w:type="dxa"/>
          </w:tcPr>
          <w:p w14:paraId="79444498" w14:textId="77777777" w:rsidR="007301C2" w:rsidRDefault="007301C2" w:rsidP="007301C2">
            <w:pPr>
              <w:spacing w:after="0" w:line="240" w:lineRule="auto"/>
              <w:jc w:val="right"/>
              <w:rPr>
                <w:lang w:val="en"/>
              </w:rPr>
            </w:pPr>
            <w:r>
              <w:rPr>
                <w:lang w:val="en"/>
              </w:rPr>
              <w:t>40%</w:t>
            </w:r>
          </w:p>
        </w:tc>
      </w:tr>
      <w:tr w:rsidR="007301C2" w14:paraId="63FBCDAB" w14:textId="77777777" w:rsidTr="007301C2">
        <w:tc>
          <w:tcPr>
            <w:tcW w:w="880" w:type="dxa"/>
          </w:tcPr>
          <w:p w14:paraId="1F23339B" w14:textId="77777777" w:rsidR="007301C2" w:rsidRDefault="007301C2" w:rsidP="007301C2">
            <w:pPr>
              <w:spacing w:after="0" w:line="240" w:lineRule="auto"/>
              <w:jc w:val="right"/>
              <w:rPr>
                <w:lang w:val="en"/>
              </w:rPr>
            </w:pPr>
            <w:r>
              <w:rPr>
                <w:lang w:val="en"/>
              </w:rPr>
              <w:t>1408</w:t>
            </w:r>
          </w:p>
        </w:tc>
        <w:tc>
          <w:tcPr>
            <w:tcW w:w="3326" w:type="dxa"/>
          </w:tcPr>
          <w:p w14:paraId="247F7B9B" w14:textId="77777777" w:rsidR="007301C2" w:rsidRDefault="007301C2">
            <w:pPr>
              <w:spacing w:after="0" w:line="240" w:lineRule="auto"/>
              <w:rPr>
                <w:lang w:val="en"/>
              </w:rPr>
            </w:pPr>
            <w:r>
              <w:rPr>
                <w:lang w:val="en"/>
              </w:rPr>
              <w:t>Information Systems Technician Supervisor I</w:t>
            </w:r>
          </w:p>
        </w:tc>
        <w:tc>
          <w:tcPr>
            <w:tcW w:w="1870" w:type="dxa"/>
          </w:tcPr>
          <w:p w14:paraId="49B5A8EC" w14:textId="77777777" w:rsidR="007301C2" w:rsidRDefault="007301C2" w:rsidP="007301C2">
            <w:pPr>
              <w:spacing w:after="0" w:line="240" w:lineRule="auto"/>
              <w:jc w:val="right"/>
              <w:rPr>
                <w:lang w:val="en"/>
              </w:rPr>
            </w:pPr>
            <w:r>
              <w:rPr>
                <w:lang w:val="en"/>
              </w:rPr>
              <w:t>1</w:t>
            </w:r>
          </w:p>
        </w:tc>
        <w:tc>
          <w:tcPr>
            <w:tcW w:w="2289" w:type="dxa"/>
          </w:tcPr>
          <w:p w14:paraId="591E47BD" w14:textId="77777777" w:rsidR="007301C2" w:rsidRDefault="007301C2" w:rsidP="007301C2">
            <w:pPr>
              <w:spacing w:after="0" w:line="240" w:lineRule="auto"/>
              <w:jc w:val="right"/>
              <w:rPr>
                <w:lang w:val="en"/>
              </w:rPr>
            </w:pPr>
            <w:r>
              <w:rPr>
                <w:lang w:val="en"/>
              </w:rPr>
              <w:t>1</w:t>
            </w:r>
          </w:p>
        </w:tc>
        <w:tc>
          <w:tcPr>
            <w:tcW w:w="1710" w:type="dxa"/>
          </w:tcPr>
          <w:p w14:paraId="79B30DF9" w14:textId="77777777" w:rsidR="007301C2" w:rsidRDefault="007301C2" w:rsidP="007301C2">
            <w:pPr>
              <w:spacing w:after="0" w:line="240" w:lineRule="auto"/>
              <w:jc w:val="right"/>
              <w:rPr>
                <w:lang w:val="en"/>
              </w:rPr>
            </w:pPr>
            <w:r>
              <w:rPr>
                <w:lang w:val="en"/>
              </w:rPr>
              <w:t>1</w:t>
            </w:r>
          </w:p>
        </w:tc>
        <w:tc>
          <w:tcPr>
            <w:tcW w:w="1623" w:type="dxa"/>
          </w:tcPr>
          <w:p w14:paraId="652C145F" w14:textId="77777777" w:rsidR="007301C2" w:rsidRDefault="007301C2" w:rsidP="007301C2">
            <w:pPr>
              <w:spacing w:after="0" w:line="240" w:lineRule="auto"/>
              <w:jc w:val="right"/>
              <w:rPr>
                <w:lang w:val="en"/>
              </w:rPr>
            </w:pPr>
            <w:r>
              <w:rPr>
                <w:lang w:val="en"/>
              </w:rPr>
              <w:t>0</w:t>
            </w:r>
          </w:p>
        </w:tc>
        <w:tc>
          <w:tcPr>
            <w:tcW w:w="1252" w:type="dxa"/>
          </w:tcPr>
          <w:p w14:paraId="671677B8" w14:textId="77777777" w:rsidR="007301C2" w:rsidRDefault="007301C2" w:rsidP="007301C2">
            <w:pPr>
              <w:spacing w:after="0" w:line="240" w:lineRule="auto"/>
              <w:jc w:val="right"/>
              <w:rPr>
                <w:lang w:val="en"/>
              </w:rPr>
            </w:pPr>
            <w:r>
              <w:rPr>
                <w:lang w:val="en"/>
              </w:rPr>
              <w:t>0%</w:t>
            </w:r>
          </w:p>
        </w:tc>
      </w:tr>
      <w:tr w:rsidR="007301C2" w14:paraId="619CFCFB" w14:textId="77777777" w:rsidTr="007301C2">
        <w:tc>
          <w:tcPr>
            <w:tcW w:w="880" w:type="dxa"/>
          </w:tcPr>
          <w:p w14:paraId="4E0E14AD" w14:textId="77777777" w:rsidR="007301C2" w:rsidRDefault="007301C2" w:rsidP="007301C2">
            <w:pPr>
              <w:spacing w:after="0" w:line="240" w:lineRule="auto"/>
              <w:jc w:val="right"/>
              <w:rPr>
                <w:lang w:val="en"/>
              </w:rPr>
            </w:pPr>
            <w:r>
              <w:rPr>
                <w:lang w:val="en"/>
              </w:rPr>
              <w:t>5393</w:t>
            </w:r>
          </w:p>
        </w:tc>
        <w:tc>
          <w:tcPr>
            <w:tcW w:w="3326" w:type="dxa"/>
          </w:tcPr>
          <w:p w14:paraId="0D3C1ED9" w14:textId="77777777" w:rsidR="007301C2" w:rsidRDefault="007301C2">
            <w:pPr>
              <w:spacing w:after="0" w:line="240" w:lineRule="auto"/>
              <w:rPr>
                <w:lang w:val="en"/>
              </w:rPr>
            </w:pPr>
            <w:r>
              <w:rPr>
                <w:lang w:val="en"/>
              </w:rPr>
              <w:t>Associate Governmental Program Analyst</w:t>
            </w:r>
          </w:p>
        </w:tc>
        <w:tc>
          <w:tcPr>
            <w:tcW w:w="1870" w:type="dxa"/>
          </w:tcPr>
          <w:p w14:paraId="567810D2" w14:textId="77777777" w:rsidR="007301C2" w:rsidRDefault="007301C2" w:rsidP="007301C2">
            <w:pPr>
              <w:spacing w:after="0" w:line="240" w:lineRule="auto"/>
              <w:jc w:val="right"/>
              <w:rPr>
                <w:lang w:val="en"/>
              </w:rPr>
            </w:pPr>
            <w:r>
              <w:rPr>
                <w:lang w:val="en"/>
              </w:rPr>
              <w:t>8</w:t>
            </w:r>
          </w:p>
        </w:tc>
        <w:tc>
          <w:tcPr>
            <w:tcW w:w="2289" w:type="dxa"/>
          </w:tcPr>
          <w:p w14:paraId="572A25A6" w14:textId="77777777" w:rsidR="007301C2" w:rsidRDefault="007301C2" w:rsidP="007301C2">
            <w:pPr>
              <w:spacing w:after="0" w:line="240" w:lineRule="auto"/>
              <w:jc w:val="right"/>
              <w:rPr>
                <w:lang w:val="en"/>
              </w:rPr>
            </w:pPr>
            <w:r>
              <w:rPr>
                <w:lang w:val="en"/>
              </w:rPr>
              <w:t>6</w:t>
            </w:r>
          </w:p>
        </w:tc>
        <w:tc>
          <w:tcPr>
            <w:tcW w:w="1710" w:type="dxa"/>
          </w:tcPr>
          <w:p w14:paraId="06F33796" w14:textId="77777777" w:rsidR="007301C2" w:rsidRDefault="007301C2" w:rsidP="007301C2">
            <w:pPr>
              <w:spacing w:after="0" w:line="240" w:lineRule="auto"/>
              <w:jc w:val="right"/>
              <w:rPr>
                <w:lang w:val="en"/>
              </w:rPr>
            </w:pPr>
            <w:r>
              <w:rPr>
                <w:lang w:val="en"/>
              </w:rPr>
              <w:t>7</w:t>
            </w:r>
          </w:p>
        </w:tc>
        <w:tc>
          <w:tcPr>
            <w:tcW w:w="1623" w:type="dxa"/>
          </w:tcPr>
          <w:p w14:paraId="3BA826A5" w14:textId="77777777" w:rsidR="007301C2" w:rsidRDefault="007301C2" w:rsidP="007301C2">
            <w:pPr>
              <w:spacing w:after="0" w:line="240" w:lineRule="auto"/>
              <w:jc w:val="right"/>
              <w:rPr>
                <w:lang w:val="en"/>
              </w:rPr>
            </w:pPr>
            <w:r>
              <w:rPr>
                <w:lang w:val="en"/>
              </w:rPr>
              <w:t>2</w:t>
            </w:r>
          </w:p>
        </w:tc>
        <w:tc>
          <w:tcPr>
            <w:tcW w:w="1252" w:type="dxa"/>
          </w:tcPr>
          <w:p w14:paraId="3CDF67C6" w14:textId="77777777" w:rsidR="007301C2" w:rsidRDefault="007301C2" w:rsidP="007301C2">
            <w:pPr>
              <w:spacing w:after="0" w:line="240" w:lineRule="auto"/>
              <w:jc w:val="right"/>
              <w:rPr>
                <w:lang w:val="en"/>
              </w:rPr>
            </w:pPr>
            <w:r>
              <w:rPr>
                <w:lang w:val="en"/>
              </w:rPr>
              <w:t>29%</w:t>
            </w:r>
          </w:p>
        </w:tc>
      </w:tr>
    </w:tbl>
    <w:p w14:paraId="4E9879CA" w14:textId="77777777" w:rsidR="00AA7FAD" w:rsidRDefault="00AA7FAD">
      <w:pPr>
        <w:spacing w:after="0" w:line="240" w:lineRule="auto"/>
        <w:rPr>
          <w:lang w:val="en"/>
        </w:rPr>
        <w:sectPr w:rsidR="00AA7FAD" w:rsidSect="009D1BAA">
          <w:pgSz w:w="15840" w:h="12240" w:orient="landscape"/>
          <w:pgMar w:top="1440" w:right="1440" w:bottom="1440" w:left="1440" w:header="720" w:footer="720" w:gutter="0"/>
          <w:cols w:space="720"/>
          <w:docGrid w:linePitch="360"/>
        </w:sectPr>
      </w:pPr>
    </w:p>
    <w:p w14:paraId="33CF4165" w14:textId="08F52670" w:rsidR="00FC24FE" w:rsidRDefault="00FC24FE" w:rsidP="000016F5">
      <w:pPr>
        <w:pStyle w:val="Heading2"/>
        <w:rPr>
          <w:lang w:val="en"/>
        </w:rPr>
      </w:pPr>
      <w:bookmarkStart w:id="71" w:name="_Toc160018301"/>
      <w:r>
        <w:rPr>
          <w:lang w:val="en"/>
        </w:rPr>
        <w:lastRenderedPageBreak/>
        <w:t xml:space="preserve">Appendix </w:t>
      </w:r>
      <w:r w:rsidR="009F6052">
        <w:rPr>
          <w:lang w:val="en"/>
        </w:rPr>
        <w:t>D: Generational Breakout</w:t>
      </w:r>
      <w:bookmarkEnd w:id="71"/>
    </w:p>
    <w:p w14:paraId="16BC54A4" w14:textId="1DB0C398" w:rsidR="00E61490" w:rsidRPr="00E92F61" w:rsidRDefault="00E61490" w:rsidP="00E61490">
      <w:pPr>
        <w:rPr>
          <w:rStyle w:val="SubtleEmphasis"/>
          <w:i/>
          <w:iCs w:val="0"/>
          <w:color w:val="6D6E71"/>
          <w:sz w:val="24"/>
          <w:szCs w:val="24"/>
        </w:rPr>
      </w:pPr>
      <w:r w:rsidRPr="00275E59">
        <w:rPr>
          <w:rStyle w:val="SubtleEmphasis"/>
          <w:i/>
          <w:iCs w:val="0"/>
          <w:color w:val="595959"/>
          <w:sz w:val="24"/>
          <w:szCs w:val="24"/>
        </w:rPr>
        <w:t xml:space="preserve">This appendix relates to the Workforce Overview: </w:t>
      </w:r>
      <w:r w:rsidRPr="00BF5DE9">
        <w:rPr>
          <w:rStyle w:val="IntenseEmphasis"/>
        </w:rPr>
        <w:fldChar w:fldCharType="begin"/>
      </w:r>
      <w:r w:rsidRPr="00BF5DE9">
        <w:rPr>
          <w:rStyle w:val="IntenseEmphasis"/>
        </w:rPr>
        <w:instrText xml:space="preserve"> REF _Ref149211135 \h  \* MERGEFORMAT </w:instrText>
      </w:r>
      <w:r w:rsidRPr="00BF5DE9">
        <w:rPr>
          <w:rStyle w:val="IntenseEmphasis"/>
        </w:rPr>
      </w:r>
      <w:r w:rsidRPr="00BF5DE9">
        <w:rPr>
          <w:rStyle w:val="IntenseEmphasis"/>
        </w:rPr>
        <w:fldChar w:fldCharType="separate"/>
      </w:r>
      <w:r w:rsidR="00B870CB" w:rsidRPr="00B870CB">
        <w:rPr>
          <w:rStyle w:val="IntenseEmphasis"/>
        </w:rPr>
        <w:t>Generational Breakout</w:t>
      </w:r>
      <w:r w:rsidRPr="00BF5DE9">
        <w:rPr>
          <w:rStyle w:val="IntenseEmphasis"/>
        </w:rPr>
        <w:fldChar w:fldCharType="end"/>
      </w:r>
      <w:r w:rsidRPr="001A5152">
        <w:rPr>
          <w:rStyle w:val="IntenseEmphasis"/>
        </w:rPr>
        <w:t xml:space="preserve"> </w:t>
      </w:r>
      <w:r w:rsidRPr="00275E59">
        <w:rPr>
          <w:rStyle w:val="SubtleEmphasis"/>
          <w:i/>
          <w:iCs w:val="0"/>
          <w:color w:val="595959"/>
          <w:sz w:val="24"/>
          <w:szCs w:val="24"/>
        </w:rPr>
        <w:t>section of the template.</w:t>
      </w:r>
    </w:p>
    <w:p w14:paraId="0CBE21C3" w14:textId="6F6B7677" w:rsidR="00B22FD3" w:rsidRDefault="00B22FD3">
      <w:pPr>
        <w:spacing w:after="0" w:line="240" w:lineRule="auto"/>
        <w:rPr>
          <w:lang w:val="en"/>
        </w:rPr>
      </w:pPr>
      <w:r>
        <w:rPr>
          <w:noProof/>
        </w:rPr>
        <w:drawing>
          <wp:inline distT="0" distB="0" distL="0" distR="0" wp14:anchorId="58AE3C93" wp14:editId="5342C4A7">
            <wp:extent cx="8229600" cy="2963545"/>
            <wp:effectExtent l="0" t="0" r="0" b="8255"/>
            <wp:docPr id="436273156" name="Chart 1" descr="Populate the groupings, millenials, generation x, baby boomers, and traditionalists columns to determine the number of employees within each generational cohort" title="Generational Data">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1E67807" w14:textId="77777777" w:rsidR="00AA7FAD" w:rsidRDefault="00AA7FAD">
      <w:pPr>
        <w:spacing w:after="0" w:line="240" w:lineRule="auto"/>
        <w:rPr>
          <w:i w:val="0"/>
          <w:iCs/>
          <w:color w:val="0068AA"/>
          <w:sz w:val="28"/>
          <w:szCs w:val="24"/>
        </w:rPr>
        <w:sectPr w:rsidR="00AA7FAD" w:rsidSect="009D1BAA">
          <w:pgSz w:w="15840" w:h="12240" w:orient="landscape"/>
          <w:pgMar w:top="1440" w:right="1440" w:bottom="1440" w:left="1440" w:header="720" w:footer="720" w:gutter="0"/>
          <w:cols w:space="720"/>
          <w:docGrid w:linePitch="360"/>
        </w:sectPr>
      </w:pPr>
    </w:p>
    <w:p w14:paraId="73550575" w14:textId="5A295813" w:rsidR="001D61F7" w:rsidRDefault="001D61F7" w:rsidP="000016F5">
      <w:pPr>
        <w:pStyle w:val="Heading2"/>
      </w:pPr>
      <w:bookmarkStart w:id="72" w:name="_Toc160018302"/>
      <w:r>
        <w:lastRenderedPageBreak/>
        <w:t xml:space="preserve">Appendix E: </w:t>
      </w:r>
      <w:r w:rsidR="00D60648">
        <w:t>Demographics</w:t>
      </w:r>
      <w:bookmarkEnd w:id="72"/>
    </w:p>
    <w:p w14:paraId="734F5FA4" w14:textId="30719A5D" w:rsidR="00324712" w:rsidRDefault="00324712" w:rsidP="00324712">
      <w:pPr>
        <w:rPr>
          <w:rStyle w:val="SubtleEmphasis"/>
          <w:i/>
          <w:iCs w:val="0"/>
          <w:color w:val="6D6E71"/>
          <w:sz w:val="24"/>
          <w:szCs w:val="24"/>
        </w:rPr>
      </w:pPr>
      <w:r w:rsidRPr="00E92F61">
        <w:rPr>
          <w:rStyle w:val="SubtleEmphasis"/>
          <w:i/>
          <w:iCs w:val="0"/>
          <w:color w:val="6D6E71"/>
          <w:sz w:val="24"/>
          <w:szCs w:val="24"/>
        </w:rPr>
        <w:t>This appendix relates to the</w:t>
      </w:r>
      <w:r>
        <w:rPr>
          <w:rStyle w:val="SubtleEmphasis"/>
          <w:i/>
          <w:iCs w:val="0"/>
          <w:color w:val="6D6E71"/>
          <w:sz w:val="24"/>
          <w:szCs w:val="24"/>
        </w:rPr>
        <w:t xml:space="preserve"> </w:t>
      </w:r>
      <w:r w:rsidR="001C0042" w:rsidRPr="00BF5DE9">
        <w:rPr>
          <w:rStyle w:val="IntenseEmphasis"/>
        </w:rPr>
        <w:fldChar w:fldCharType="begin"/>
      </w:r>
      <w:r w:rsidR="001C0042" w:rsidRPr="00BF5DE9">
        <w:rPr>
          <w:rStyle w:val="IntenseEmphasis"/>
        </w:rPr>
        <w:instrText xml:space="preserve"> REF _Ref149210887 \h </w:instrText>
      </w:r>
      <w:r w:rsidR="00392F94" w:rsidRPr="00BF5DE9">
        <w:rPr>
          <w:rStyle w:val="IntenseEmphasis"/>
        </w:rPr>
        <w:instrText xml:space="preserve"> \* MERGEFORMAT </w:instrText>
      </w:r>
      <w:r w:rsidR="001C0042" w:rsidRPr="00BF5DE9">
        <w:rPr>
          <w:rStyle w:val="IntenseEmphasis"/>
        </w:rPr>
      </w:r>
      <w:r w:rsidR="001C0042" w:rsidRPr="00BF5DE9">
        <w:rPr>
          <w:rStyle w:val="IntenseEmphasis"/>
        </w:rPr>
        <w:fldChar w:fldCharType="separate"/>
      </w:r>
      <w:r w:rsidR="00B870CB" w:rsidRPr="00B870CB">
        <w:rPr>
          <w:rStyle w:val="IntenseEmphasis"/>
        </w:rPr>
        <w:t>Workforce Overview</w:t>
      </w:r>
      <w:r w:rsidR="001C0042" w:rsidRPr="00BF5DE9">
        <w:rPr>
          <w:rStyle w:val="IntenseEmphasis"/>
        </w:rPr>
        <w:fldChar w:fldCharType="end"/>
      </w:r>
      <w:r w:rsidRPr="001A5152">
        <w:rPr>
          <w:rStyle w:val="IntenseEmphasis"/>
        </w:rPr>
        <w:t>:</w:t>
      </w:r>
      <w:r w:rsidRPr="00E92F61">
        <w:rPr>
          <w:rStyle w:val="SubtleEmphasis"/>
          <w:i/>
          <w:iCs w:val="0"/>
          <w:color w:val="6D6E71"/>
          <w:sz w:val="24"/>
          <w:szCs w:val="24"/>
        </w:rPr>
        <w:t xml:space="preserve"> section of the template.</w:t>
      </w:r>
    </w:p>
    <w:tbl>
      <w:tblPr>
        <w:tblStyle w:val="List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4"/>
        <w:gridCol w:w="1897"/>
        <w:gridCol w:w="1956"/>
        <w:gridCol w:w="1487"/>
        <w:gridCol w:w="1946"/>
      </w:tblGrid>
      <w:tr w:rsidR="006F485E" w14:paraId="49738C94" w14:textId="77777777" w:rsidTr="00365FD6">
        <w:trPr>
          <w:cnfStyle w:val="100000000000" w:firstRow="1" w:lastRow="0" w:firstColumn="0" w:lastColumn="0" w:oddVBand="0" w:evenVBand="0" w:oddHBand="0" w:evenHBand="0" w:firstRowFirstColumn="0" w:firstRowLastColumn="0" w:lastRowFirstColumn="0" w:lastRowLastColumn="0"/>
          <w:trHeight w:hRule="exact" w:val="1432"/>
          <w:tblHeader/>
        </w:trPr>
        <w:tc>
          <w:tcPr>
            <w:cnfStyle w:val="001000000100" w:firstRow="0" w:lastRow="0" w:firstColumn="1" w:lastColumn="0" w:oddVBand="0" w:evenVBand="0" w:oddHBand="0" w:evenHBand="0" w:firstRowFirstColumn="1" w:firstRowLastColumn="0" w:lastRowFirstColumn="0" w:lastRowLastColumn="0"/>
            <w:tcW w:w="5664" w:type="dxa"/>
            <w:tcBorders>
              <w:bottom w:val="none" w:sz="0" w:space="0" w:color="auto"/>
              <w:right w:val="none" w:sz="0" w:space="0" w:color="auto"/>
            </w:tcBorders>
          </w:tcPr>
          <w:p w14:paraId="7B1EA1B7" w14:textId="5729B9B1" w:rsidR="00C82C2B" w:rsidRPr="006F485E" w:rsidRDefault="00C82C2B" w:rsidP="006F485E">
            <w:pPr>
              <w:rPr>
                <w:i w:val="0"/>
                <w:iCs/>
                <w:color w:val="FFFFFF" w:themeColor="background1"/>
                <w:szCs w:val="24"/>
              </w:rPr>
            </w:pPr>
            <w:r w:rsidRPr="006F485E">
              <w:rPr>
                <w:i w:val="0"/>
                <w:iCs/>
                <w:color w:val="FFFFFF" w:themeColor="background1"/>
                <w:szCs w:val="24"/>
              </w:rPr>
              <w:t>Demographic</w:t>
            </w:r>
          </w:p>
        </w:tc>
        <w:tc>
          <w:tcPr>
            <w:tcW w:w="1897" w:type="dxa"/>
          </w:tcPr>
          <w:p w14:paraId="3875D5C9" w14:textId="6F50CCDF" w:rsidR="00C82C2B" w:rsidRPr="006F485E" w:rsidRDefault="00C82C2B" w:rsidP="006F485E">
            <w:pPr>
              <w:cnfStyle w:val="100000000000" w:firstRow="1" w:lastRow="0" w:firstColumn="0" w:lastColumn="0" w:oddVBand="0" w:evenVBand="0" w:oddHBand="0" w:evenHBand="0" w:firstRowFirstColumn="0" w:firstRowLastColumn="0" w:lastRowFirstColumn="0" w:lastRowLastColumn="0"/>
              <w:rPr>
                <w:i w:val="0"/>
                <w:iCs/>
                <w:color w:val="FFFFFF" w:themeColor="background1"/>
                <w:szCs w:val="24"/>
              </w:rPr>
            </w:pPr>
            <w:r w:rsidRPr="006F485E">
              <w:rPr>
                <w:i w:val="0"/>
                <w:iCs/>
                <w:color w:val="FFFFFF" w:themeColor="background1"/>
                <w:szCs w:val="24"/>
              </w:rPr>
              <w:t>(Organization Name)</w:t>
            </w:r>
          </w:p>
          <w:p w14:paraId="612EDF7E" w14:textId="09D0899E" w:rsidR="00C82C2B" w:rsidRPr="006F485E" w:rsidRDefault="00C82C2B" w:rsidP="006F485E">
            <w:pPr>
              <w:cnfStyle w:val="100000000000" w:firstRow="1" w:lastRow="0" w:firstColumn="0" w:lastColumn="0" w:oddVBand="0" w:evenVBand="0" w:oddHBand="0" w:evenHBand="0" w:firstRowFirstColumn="0" w:firstRowLastColumn="0" w:lastRowFirstColumn="0" w:lastRowLastColumn="0"/>
              <w:rPr>
                <w:i w:val="0"/>
                <w:iCs/>
                <w:color w:val="FFFFFF" w:themeColor="background1"/>
                <w:szCs w:val="24"/>
              </w:rPr>
            </w:pPr>
            <w:r w:rsidRPr="006F485E">
              <w:rPr>
                <w:i w:val="0"/>
                <w:iCs/>
                <w:color w:val="FFFFFF" w:themeColor="background1"/>
                <w:szCs w:val="24"/>
              </w:rPr>
              <w:t>Total</w:t>
            </w:r>
          </w:p>
        </w:tc>
        <w:tc>
          <w:tcPr>
            <w:tcW w:w="0" w:type="auto"/>
          </w:tcPr>
          <w:p w14:paraId="0FEF8F95" w14:textId="77777777" w:rsidR="00C82C2B" w:rsidRPr="006F485E" w:rsidRDefault="00C82C2B" w:rsidP="006F485E">
            <w:pPr>
              <w:cnfStyle w:val="100000000000" w:firstRow="1" w:lastRow="0" w:firstColumn="0" w:lastColumn="0" w:oddVBand="0" w:evenVBand="0" w:oddHBand="0" w:evenHBand="0" w:firstRowFirstColumn="0" w:firstRowLastColumn="0" w:lastRowFirstColumn="0" w:lastRowLastColumn="0"/>
              <w:rPr>
                <w:i w:val="0"/>
                <w:iCs/>
                <w:color w:val="FFFFFF" w:themeColor="background1"/>
                <w:szCs w:val="24"/>
              </w:rPr>
            </w:pPr>
            <w:r w:rsidRPr="006F485E">
              <w:rPr>
                <w:i w:val="0"/>
                <w:iCs/>
                <w:color w:val="FFFFFF" w:themeColor="background1"/>
                <w:szCs w:val="24"/>
              </w:rPr>
              <w:t>(Organization Name)</w:t>
            </w:r>
          </w:p>
          <w:p w14:paraId="5E40C1E8" w14:textId="7463F249" w:rsidR="00C82C2B" w:rsidRPr="006F485E" w:rsidRDefault="00C82C2B" w:rsidP="006F485E">
            <w:pPr>
              <w:cnfStyle w:val="100000000000" w:firstRow="1" w:lastRow="0" w:firstColumn="0" w:lastColumn="0" w:oddVBand="0" w:evenVBand="0" w:oddHBand="0" w:evenHBand="0" w:firstRowFirstColumn="0" w:firstRowLastColumn="0" w:lastRowFirstColumn="0" w:lastRowLastColumn="0"/>
              <w:rPr>
                <w:i w:val="0"/>
                <w:iCs/>
                <w:color w:val="FFFFFF" w:themeColor="background1"/>
                <w:szCs w:val="24"/>
              </w:rPr>
            </w:pPr>
            <w:r w:rsidRPr="006F485E">
              <w:rPr>
                <w:i w:val="0"/>
                <w:iCs/>
                <w:color w:val="FFFFFF" w:themeColor="background1"/>
                <w:szCs w:val="24"/>
              </w:rPr>
              <w:t>Total Percentage</w:t>
            </w:r>
          </w:p>
        </w:tc>
        <w:tc>
          <w:tcPr>
            <w:tcW w:w="0" w:type="auto"/>
          </w:tcPr>
          <w:p w14:paraId="755BD904" w14:textId="3D55A747" w:rsidR="00C82C2B" w:rsidRPr="006F485E" w:rsidRDefault="00C82C2B" w:rsidP="006F485E">
            <w:pPr>
              <w:cnfStyle w:val="100000000000" w:firstRow="1" w:lastRow="0" w:firstColumn="0" w:lastColumn="0" w:oddVBand="0" w:evenVBand="0" w:oddHBand="0" w:evenHBand="0" w:firstRowFirstColumn="0" w:firstRowLastColumn="0" w:lastRowFirstColumn="0" w:lastRowLastColumn="0"/>
              <w:rPr>
                <w:i w:val="0"/>
                <w:iCs/>
                <w:color w:val="FFFFFF" w:themeColor="background1"/>
                <w:szCs w:val="24"/>
              </w:rPr>
            </w:pPr>
            <w:r w:rsidRPr="006F485E">
              <w:rPr>
                <w:i w:val="0"/>
                <w:iCs/>
                <w:color w:val="FFFFFF" w:themeColor="background1"/>
                <w:szCs w:val="24"/>
              </w:rPr>
              <w:t>Statewide Total</w:t>
            </w:r>
          </w:p>
        </w:tc>
        <w:tc>
          <w:tcPr>
            <w:tcW w:w="0" w:type="auto"/>
          </w:tcPr>
          <w:p w14:paraId="5FA15255" w14:textId="68A34D21" w:rsidR="00C82C2B" w:rsidRPr="006F485E" w:rsidRDefault="00C82C2B" w:rsidP="006F485E">
            <w:pPr>
              <w:cnfStyle w:val="100000000000" w:firstRow="1" w:lastRow="0" w:firstColumn="0" w:lastColumn="0" w:oddVBand="0" w:evenVBand="0" w:oddHBand="0" w:evenHBand="0" w:firstRowFirstColumn="0" w:firstRowLastColumn="0" w:lastRowFirstColumn="0" w:lastRowLastColumn="0"/>
              <w:rPr>
                <w:i w:val="0"/>
                <w:iCs/>
                <w:color w:val="FFFFFF" w:themeColor="background1"/>
                <w:szCs w:val="24"/>
              </w:rPr>
            </w:pPr>
            <w:r w:rsidRPr="006F485E">
              <w:rPr>
                <w:i w:val="0"/>
                <w:iCs/>
                <w:color w:val="FFFFFF" w:themeColor="background1"/>
                <w:szCs w:val="24"/>
              </w:rPr>
              <w:t>Statewide Total Percentage</w:t>
            </w:r>
          </w:p>
        </w:tc>
      </w:tr>
      <w:tr w:rsidR="006F485E" w:rsidRPr="00257B27" w14:paraId="4D48E6D9" w14:textId="77777777" w:rsidTr="00257B27">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5664" w:type="dxa"/>
            <w:tcBorders>
              <w:top w:val="none" w:sz="0" w:space="0" w:color="auto"/>
              <w:bottom w:val="none" w:sz="0" w:space="0" w:color="auto"/>
              <w:right w:val="none" w:sz="0" w:space="0" w:color="auto"/>
            </w:tcBorders>
          </w:tcPr>
          <w:p w14:paraId="70E4D36B" w14:textId="2C0740E5" w:rsidR="00C82C2B" w:rsidRPr="00257B27" w:rsidRDefault="00A82CDB" w:rsidP="006F485E">
            <w:pPr>
              <w:rPr>
                <w:rFonts w:cs="Arial"/>
                <w:i w:val="0"/>
                <w:iCs/>
                <w:color w:val="595959"/>
                <w:szCs w:val="24"/>
              </w:rPr>
            </w:pPr>
            <w:r w:rsidRPr="00257B27">
              <w:rPr>
                <w:rFonts w:cs="Arial"/>
                <w:i w:val="0"/>
                <w:iCs/>
                <w:color w:val="595959"/>
                <w:szCs w:val="24"/>
              </w:rPr>
              <w:t>Women</w:t>
            </w:r>
          </w:p>
        </w:tc>
        <w:tc>
          <w:tcPr>
            <w:tcW w:w="1897" w:type="dxa"/>
            <w:tcBorders>
              <w:top w:val="none" w:sz="0" w:space="0" w:color="auto"/>
              <w:bottom w:val="none" w:sz="0" w:space="0" w:color="auto"/>
            </w:tcBorders>
          </w:tcPr>
          <w:p w14:paraId="158F9EEB" w14:textId="44D41463" w:rsidR="00C82C2B" w:rsidRPr="00257B27"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218</w:t>
            </w:r>
          </w:p>
        </w:tc>
        <w:tc>
          <w:tcPr>
            <w:tcW w:w="0" w:type="auto"/>
            <w:tcBorders>
              <w:top w:val="none" w:sz="0" w:space="0" w:color="auto"/>
              <w:bottom w:val="none" w:sz="0" w:space="0" w:color="auto"/>
            </w:tcBorders>
          </w:tcPr>
          <w:p w14:paraId="41D05857" w14:textId="1A037419" w:rsidR="00C82C2B" w:rsidRPr="00257B27"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74.9</w:t>
            </w:r>
            <w:r w:rsidR="00582261" w:rsidRPr="00257B27">
              <w:rPr>
                <w:rFonts w:cs="Arial"/>
                <w:b/>
                <w:bCs/>
                <w:i w:val="0"/>
                <w:iCs/>
                <w:color w:val="595959"/>
                <w:szCs w:val="24"/>
              </w:rPr>
              <w:t>%</w:t>
            </w:r>
          </w:p>
        </w:tc>
        <w:tc>
          <w:tcPr>
            <w:tcW w:w="0" w:type="auto"/>
            <w:tcBorders>
              <w:top w:val="none" w:sz="0" w:space="0" w:color="auto"/>
              <w:bottom w:val="none" w:sz="0" w:space="0" w:color="auto"/>
            </w:tcBorders>
            <w:shd w:val="clear" w:color="auto" w:fill="D9E2F3" w:themeFill="accent1" w:themeFillTint="33"/>
          </w:tcPr>
          <w:p w14:paraId="70D9D992" w14:textId="49BE71F4" w:rsidR="00C82C2B" w:rsidRPr="00A808B1" w:rsidRDefault="006F485E"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103705</w:t>
            </w:r>
          </w:p>
        </w:tc>
        <w:tc>
          <w:tcPr>
            <w:tcW w:w="0" w:type="auto"/>
            <w:tcBorders>
              <w:top w:val="none" w:sz="0" w:space="0" w:color="auto"/>
              <w:bottom w:val="none" w:sz="0" w:space="0" w:color="auto"/>
            </w:tcBorders>
            <w:shd w:val="clear" w:color="auto" w:fill="D9E2F3" w:themeFill="accent1" w:themeFillTint="33"/>
          </w:tcPr>
          <w:p w14:paraId="707C9951" w14:textId="524DD2C2" w:rsidR="00C82C2B" w:rsidRPr="00A808B1" w:rsidRDefault="006F485E"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46.2%</w:t>
            </w:r>
          </w:p>
        </w:tc>
      </w:tr>
      <w:tr w:rsidR="006F485E" w:rsidRPr="00257B27" w14:paraId="2D6E98CF" w14:textId="77777777" w:rsidTr="00257B27">
        <w:trPr>
          <w:trHeight w:hRule="exact" w:val="288"/>
        </w:trPr>
        <w:tc>
          <w:tcPr>
            <w:cnfStyle w:val="001000000000" w:firstRow="0" w:lastRow="0" w:firstColumn="1" w:lastColumn="0" w:oddVBand="0" w:evenVBand="0" w:oddHBand="0" w:evenHBand="0" w:firstRowFirstColumn="0" w:firstRowLastColumn="0" w:lastRowFirstColumn="0" w:lastRowLastColumn="0"/>
            <w:tcW w:w="5664" w:type="dxa"/>
            <w:tcBorders>
              <w:right w:val="none" w:sz="0" w:space="0" w:color="auto"/>
            </w:tcBorders>
          </w:tcPr>
          <w:p w14:paraId="00CCE3FC" w14:textId="3AFE5B40" w:rsidR="00C82C2B" w:rsidRPr="00257B27" w:rsidRDefault="00A82CDB" w:rsidP="006F485E">
            <w:pPr>
              <w:rPr>
                <w:rFonts w:cs="Arial"/>
                <w:i w:val="0"/>
                <w:iCs/>
                <w:color w:val="595959"/>
                <w:szCs w:val="24"/>
              </w:rPr>
            </w:pPr>
            <w:r w:rsidRPr="00257B27">
              <w:rPr>
                <w:rFonts w:cs="Arial"/>
                <w:i w:val="0"/>
                <w:iCs/>
                <w:color w:val="595959"/>
                <w:szCs w:val="24"/>
              </w:rPr>
              <w:t>Men</w:t>
            </w:r>
          </w:p>
        </w:tc>
        <w:tc>
          <w:tcPr>
            <w:tcW w:w="1897" w:type="dxa"/>
          </w:tcPr>
          <w:p w14:paraId="4F52E328" w14:textId="16EFDCD7" w:rsidR="00C82C2B" w:rsidRPr="00257B27"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73</w:t>
            </w:r>
          </w:p>
        </w:tc>
        <w:tc>
          <w:tcPr>
            <w:tcW w:w="0" w:type="auto"/>
          </w:tcPr>
          <w:p w14:paraId="0092068B" w14:textId="11899BCE" w:rsidR="00C82C2B" w:rsidRPr="00257B27"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25.1</w:t>
            </w:r>
            <w:r w:rsidR="00582261" w:rsidRPr="00257B27">
              <w:rPr>
                <w:rFonts w:cs="Arial"/>
                <w:b/>
                <w:bCs/>
                <w:i w:val="0"/>
                <w:iCs/>
                <w:color w:val="595959"/>
                <w:szCs w:val="24"/>
              </w:rPr>
              <w:t>%</w:t>
            </w:r>
          </w:p>
          <w:p w14:paraId="784E30E9" w14:textId="77777777" w:rsidR="006147E0" w:rsidRPr="00257B27"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595959"/>
                <w:szCs w:val="24"/>
              </w:rPr>
            </w:pPr>
          </w:p>
          <w:p w14:paraId="39E1609B" w14:textId="6B093722" w:rsidR="006147E0" w:rsidRPr="00257B27"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595959"/>
                <w:szCs w:val="24"/>
              </w:rPr>
            </w:pPr>
          </w:p>
        </w:tc>
        <w:tc>
          <w:tcPr>
            <w:tcW w:w="0" w:type="auto"/>
            <w:shd w:val="clear" w:color="auto" w:fill="D9E2F3" w:themeFill="accent1" w:themeFillTint="33"/>
          </w:tcPr>
          <w:p w14:paraId="1643EEE8" w14:textId="5A1305AC" w:rsidR="00C82C2B" w:rsidRPr="00A808B1" w:rsidRDefault="006F485E"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120908</w:t>
            </w:r>
          </w:p>
        </w:tc>
        <w:tc>
          <w:tcPr>
            <w:tcW w:w="0" w:type="auto"/>
            <w:shd w:val="clear" w:color="auto" w:fill="D9E2F3" w:themeFill="accent1" w:themeFillTint="33"/>
          </w:tcPr>
          <w:p w14:paraId="4730F087" w14:textId="63A5A849" w:rsidR="00C82C2B" w:rsidRPr="00A808B1" w:rsidRDefault="006F485E"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53.8%</w:t>
            </w:r>
          </w:p>
        </w:tc>
      </w:tr>
      <w:tr w:rsidR="006147E0" w:rsidRPr="00257B27" w14:paraId="311D5AF9" w14:textId="77777777" w:rsidTr="00257B27">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5664" w:type="dxa"/>
            <w:tcBorders>
              <w:top w:val="none" w:sz="0" w:space="0" w:color="auto"/>
              <w:bottom w:val="none" w:sz="0" w:space="0" w:color="auto"/>
              <w:right w:val="none" w:sz="0" w:space="0" w:color="auto"/>
            </w:tcBorders>
          </w:tcPr>
          <w:p w14:paraId="5AB1E407" w14:textId="77777777" w:rsidR="006147E0" w:rsidRPr="00257B27" w:rsidRDefault="006147E0" w:rsidP="006147E0">
            <w:pPr>
              <w:spacing w:after="0" w:line="240" w:lineRule="auto"/>
              <w:rPr>
                <w:rFonts w:eastAsia="Times New Roman" w:cs="Arial"/>
                <w:i w:val="0"/>
                <w:color w:val="595959"/>
                <w:kern w:val="0"/>
                <w:szCs w:val="24"/>
                <w:lang w:eastAsia="zh-TW"/>
                <w14:ligatures w14:val="none"/>
              </w:rPr>
            </w:pPr>
            <w:r w:rsidRPr="00A82CDB">
              <w:rPr>
                <w:rFonts w:eastAsia="Times New Roman" w:cs="Arial"/>
                <w:i w:val="0"/>
                <w:color w:val="595959"/>
                <w:kern w:val="0"/>
                <w:szCs w:val="24"/>
                <w:lang w:eastAsia="zh-TW"/>
                <w14:ligatures w14:val="none"/>
              </w:rPr>
              <w:t>American Indian or Alaska Native Alone</w:t>
            </w:r>
          </w:p>
          <w:p w14:paraId="06E91518" w14:textId="77777777" w:rsidR="006147E0" w:rsidRPr="00257B27" w:rsidRDefault="006147E0" w:rsidP="006147E0">
            <w:pPr>
              <w:rPr>
                <w:rFonts w:cs="Arial"/>
                <w:i w:val="0"/>
                <w:iCs/>
                <w:color w:val="595959"/>
                <w:szCs w:val="24"/>
              </w:rPr>
            </w:pPr>
          </w:p>
        </w:tc>
        <w:tc>
          <w:tcPr>
            <w:tcW w:w="1897" w:type="dxa"/>
            <w:tcBorders>
              <w:top w:val="none" w:sz="0" w:space="0" w:color="auto"/>
              <w:bottom w:val="none" w:sz="0" w:space="0" w:color="auto"/>
            </w:tcBorders>
          </w:tcPr>
          <w:p w14:paraId="36DAEFAB" w14:textId="5E442F28" w:rsidR="006147E0" w:rsidRPr="00257B27"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0</w:t>
            </w:r>
          </w:p>
        </w:tc>
        <w:tc>
          <w:tcPr>
            <w:tcW w:w="0" w:type="auto"/>
            <w:tcBorders>
              <w:top w:val="none" w:sz="0" w:space="0" w:color="auto"/>
              <w:bottom w:val="none" w:sz="0" w:space="0" w:color="auto"/>
            </w:tcBorders>
          </w:tcPr>
          <w:p w14:paraId="08294492" w14:textId="5E37D296" w:rsidR="006147E0" w:rsidRPr="00257B27" w:rsidRDefault="00582261"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0.0%</w:t>
            </w:r>
          </w:p>
        </w:tc>
        <w:tc>
          <w:tcPr>
            <w:tcW w:w="0" w:type="auto"/>
            <w:tcBorders>
              <w:top w:val="none" w:sz="0" w:space="0" w:color="auto"/>
              <w:bottom w:val="none" w:sz="0" w:space="0" w:color="auto"/>
            </w:tcBorders>
            <w:shd w:val="clear" w:color="auto" w:fill="D9E2F3" w:themeFill="accent1" w:themeFillTint="33"/>
          </w:tcPr>
          <w:p w14:paraId="32385986" w14:textId="5C07A706" w:rsidR="006147E0" w:rsidRPr="00A808B1"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1338</w:t>
            </w:r>
          </w:p>
        </w:tc>
        <w:tc>
          <w:tcPr>
            <w:tcW w:w="0" w:type="auto"/>
            <w:tcBorders>
              <w:top w:val="none" w:sz="0" w:space="0" w:color="auto"/>
              <w:bottom w:val="none" w:sz="0" w:space="0" w:color="auto"/>
            </w:tcBorders>
            <w:shd w:val="clear" w:color="auto" w:fill="D9E2F3" w:themeFill="accent1" w:themeFillTint="33"/>
          </w:tcPr>
          <w:p w14:paraId="36CF4445" w14:textId="360CEE8C" w:rsidR="006147E0" w:rsidRPr="00A808B1"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0.6%</w:t>
            </w:r>
          </w:p>
        </w:tc>
      </w:tr>
      <w:tr w:rsidR="006147E0" w:rsidRPr="00257B27" w14:paraId="5B63D209" w14:textId="77777777" w:rsidTr="00257B27">
        <w:trPr>
          <w:trHeight w:hRule="exact" w:val="288"/>
        </w:trPr>
        <w:tc>
          <w:tcPr>
            <w:cnfStyle w:val="001000000000" w:firstRow="0" w:lastRow="0" w:firstColumn="1" w:lastColumn="0" w:oddVBand="0" w:evenVBand="0" w:oddHBand="0" w:evenHBand="0" w:firstRowFirstColumn="0" w:firstRowLastColumn="0" w:lastRowFirstColumn="0" w:lastRowLastColumn="0"/>
            <w:tcW w:w="5664" w:type="dxa"/>
            <w:tcBorders>
              <w:right w:val="none" w:sz="0" w:space="0" w:color="auto"/>
            </w:tcBorders>
          </w:tcPr>
          <w:p w14:paraId="4E37C033" w14:textId="0E74B05E" w:rsidR="006147E0" w:rsidRPr="00257B27" w:rsidRDefault="006147E0" w:rsidP="006147E0">
            <w:pPr>
              <w:rPr>
                <w:rFonts w:cs="Arial"/>
                <w:i w:val="0"/>
                <w:iCs/>
                <w:color w:val="595959"/>
                <w:szCs w:val="24"/>
              </w:rPr>
            </w:pPr>
            <w:r w:rsidRPr="00A82CDB">
              <w:rPr>
                <w:rFonts w:eastAsia="Times New Roman" w:cs="Arial"/>
                <w:i w:val="0"/>
                <w:color w:val="595959"/>
                <w:kern w:val="0"/>
                <w:szCs w:val="24"/>
                <w:lang w:eastAsia="zh-TW"/>
                <w14:ligatures w14:val="none"/>
              </w:rPr>
              <w:t>Asian - Cambodian Alone</w:t>
            </w:r>
          </w:p>
        </w:tc>
        <w:tc>
          <w:tcPr>
            <w:tcW w:w="1897" w:type="dxa"/>
            <w:shd w:val="clear" w:color="auto" w:fill="auto"/>
          </w:tcPr>
          <w:p w14:paraId="4BD531C7" w14:textId="61E9D0B7" w:rsidR="006147E0" w:rsidRPr="00257B27"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2</w:t>
            </w:r>
          </w:p>
        </w:tc>
        <w:tc>
          <w:tcPr>
            <w:tcW w:w="0" w:type="auto"/>
          </w:tcPr>
          <w:p w14:paraId="4CE3838C" w14:textId="1E96A66D" w:rsidR="006147E0" w:rsidRPr="00257B27" w:rsidRDefault="00582261"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0.7%</w:t>
            </w:r>
          </w:p>
        </w:tc>
        <w:tc>
          <w:tcPr>
            <w:tcW w:w="0" w:type="auto"/>
            <w:shd w:val="clear" w:color="auto" w:fill="D9E2F3" w:themeFill="accent1" w:themeFillTint="33"/>
          </w:tcPr>
          <w:p w14:paraId="4F3A6D0C" w14:textId="2C9F8612" w:rsidR="006147E0" w:rsidRPr="00A808B1"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317</w:t>
            </w:r>
          </w:p>
        </w:tc>
        <w:tc>
          <w:tcPr>
            <w:tcW w:w="0" w:type="auto"/>
            <w:shd w:val="clear" w:color="auto" w:fill="D9E2F3" w:themeFill="accent1" w:themeFillTint="33"/>
          </w:tcPr>
          <w:p w14:paraId="0F764160" w14:textId="2928381E" w:rsidR="006147E0" w:rsidRPr="00A808B1"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0.1%</w:t>
            </w:r>
          </w:p>
        </w:tc>
      </w:tr>
      <w:tr w:rsidR="006147E0" w:rsidRPr="00257B27" w14:paraId="686BA058" w14:textId="77777777" w:rsidTr="00257B27">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5664" w:type="dxa"/>
            <w:tcBorders>
              <w:top w:val="none" w:sz="0" w:space="0" w:color="auto"/>
              <w:bottom w:val="none" w:sz="0" w:space="0" w:color="auto"/>
              <w:right w:val="none" w:sz="0" w:space="0" w:color="auto"/>
            </w:tcBorders>
          </w:tcPr>
          <w:p w14:paraId="1F7D7F82" w14:textId="7D2F1B39" w:rsidR="006147E0" w:rsidRPr="00257B27" w:rsidRDefault="006147E0" w:rsidP="006147E0">
            <w:pPr>
              <w:rPr>
                <w:rFonts w:cs="Arial"/>
                <w:i w:val="0"/>
                <w:iCs/>
                <w:color w:val="595959"/>
                <w:szCs w:val="24"/>
              </w:rPr>
            </w:pPr>
            <w:r w:rsidRPr="00A82CDB">
              <w:rPr>
                <w:rFonts w:eastAsia="Times New Roman" w:cs="Arial"/>
                <w:i w:val="0"/>
                <w:color w:val="595959"/>
                <w:kern w:val="0"/>
                <w:szCs w:val="24"/>
                <w:lang w:eastAsia="zh-TW"/>
                <w14:ligatures w14:val="none"/>
              </w:rPr>
              <w:t>Asian - Chinese Alone</w:t>
            </w:r>
          </w:p>
        </w:tc>
        <w:tc>
          <w:tcPr>
            <w:tcW w:w="1897" w:type="dxa"/>
            <w:tcBorders>
              <w:top w:val="none" w:sz="0" w:space="0" w:color="auto"/>
              <w:bottom w:val="none" w:sz="0" w:space="0" w:color="auto"/>
            </w:tcBorders>
            <w:shd w:val="clear" w:color="auto" w:fill="auto"/>
          </w:tcPr>
          <w:p w14:paraId="2C9168B5" w14:textId="61F8F530" w:rsidR="006147E0" w:rsidRPr="00257B27"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11</w:t>
            </w:r>
          </w:p>
        </w:tc>
        <w:tc>
          <w:tcPr>
            <w:tcW w:w="0" w:type="auto"/>
            <w:tcBorders>
              <w:top w:val="none" w:sz="0" w:space="0" w:color="auto"/>
              <w:bottom w:val="none" w:sz="0" w:space="0" w:color="auto"/>
            </w:tcBorders>
          </w:tcPr>
          <w:p w14:paraId="616AB05C" w14:textId="147B6696" w:rsidR="006147E0" w:rsidRPr="00257B27" w:rsidRDefault="00582261"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3.8%</w:t>
            </w:r>
          </w:p>
        </w:tc>
        <w:tc>
          <w:tcPr>
            <w:tcW w:w="0" w:type="auto"/>
            <w:tcBorders>
              <w:top w:val="none" w:sz="0" w:space="0" w:color="auto"/>
              <w:bottom w:val="none" w:sz="0" w:space="0" w:color="auto"/>
            </w:tcBorders>
            <w:shd w:val="clear" w:color="auto" w:fill="D9E2F3" w:themeFill="accent1" w:themeFillTint="33"/>
          </w:tcPr>
          <w:p w14:paraId="54FC93A2" w14:textId="7EE721CC" w:rsidR="006147E0" w:rsidRPr="00A808B1"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8341</w:t>
            </w:r>
          </w:p>
        </w:tc>
        <w:tc>
          <w:tcPr>
            <w:tcW w:w="0" w:type="auto"/>
            <w:tcBorders>
              <w:top w:val="none" w:sz="0" w:space="0" w:color="auto"/>
              <w:bottom w:val="none" w:sz="0" w:space="0" w:color="auto"/>
            </w:tcBorders>
            <w:shd w:val="clear" w:color="auto" w:fill="D9E2F3" w:themeFill="accent1" w:themeFillTint="33"/>
          </w:tcPr>
          <w:p w14:paraId="78B8A25D" w14:textId="06FDA6C7" w:rsidR="006147E0" w:rsidRPr="00A808B1"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3.7%</w:t>
            </w:r>
          </w:p>
        </w:tc>
      </w:tr>
      <w:tr w:rsidR="006147E0" w:rsidRPr="00257B27" w14:paraId="7A4F474F" w14:textId="77777777" w:rsidTr="00257B27">
        <w:trPr>
          <w:trHeight w:hRule="exact" w:val="288"/>
        </w:trPr>
        <w:tc>
          <w:tcPr>
            <w:cnfStyle w:val="001000000000" w:firstRow="0" w:lastRow="0" w:firstColumn="1" w:lastColumn="0" w:oddVBand="0" w:evenVBand="0" w:oddHBand="0" w:evenHBand="0" w:firstRowFirstColumn="0" w:firstRowLastColumn="0" w:lastRowFirstColumn="0" w:lastRowLastColumn="0"/>
            <w:tcW w:w="5664" w:type="dxa"/>
            <w:tcBorders>
              <w:right w:val="none" w:sz="0" w:space="0" w:color="auto"/>
            </w:tcBorders>
          </w:tcPr>
          <w:p w14:paraId="03F33AF8" w14:textId="4BDABC29" w:rsidR="006147E0" w:rsidRPr="00257B27" w:rsidRDefault="006147E0" w:rsidP="006147E0">
            <w:pPr>
              <w:rPr>
                <w:rFonts w:cs="Arial"/>
                <w:i w:val="0"/>
                <w:iCs/>
                <w:color w:val="595959"/>
                <w:szCs w:val="24"/>
              </w:rPr>
            </w:pPr>
            <w:r w:rsidRPr="00A82CDB">
              <w:rPr>
                <w:rFonts w:eastAsia="Times New Roman" w:cs="Arial"/>
                <w:i w:val="0"/>
                <w:color w:val="595959"/>
                <w:kern w:val="0"/>
                <w:szCs w:val="24"/>
                <w:lang w:eastAsia="zh-TW"/>
                <w14:ligatures w14:val="none"/>
              </w:rPr>
              <w:t>Asian - Filipino Alone</w:t>
            </w:r>
          </w:p>
        </w:tc>
        <w:tc>
          <w:tcPr>
            <w:tcW w:w="1897" w:type="dxa"/>
            <w:shd w:val="clear" w:color="auto" w:fill="auto"/>
          </w:tcPr>
          <w:p w14:paraId="2529FE42" w14:textId="26E3242E" w:rsidR="006147E0" w:rsidRPr="00257B27"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9</w:t>
            </w:r>
          </w:p>
        </w:tc>
        <w:tc>
          <w:tcPr>
            <w:tcW w:w="0" w:type="auto"/>
          </w:tcPr>
          <w:p w14:paraId="570BEC5D" w14:textId="5D1B4ACD" w:rsidR="006147E0" w:rsidRPr="00257B27" w:rsidRDefault="00582261"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3.1%</w:t>
            </w:r>
          </w:p>
        </w:tc>
        <w:tc>
          <w:tcPr>
            <w:tcW w:w="0" w:type="auto"/>
            <w:shd w:val="clear" w:color="auto" w:fill="D9E2F3" w:themeFill="accent1" w:themeFillTint="33"/>
          </w:tcPr>
          <w:p w14:paraId="7F778313" w14:textId="04089755" w:rsidR="006147E0" w:rsidRPr="00A808B1"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11560</w:t>
            </w:r>
          </w:p>
        </w:tc>
        <w:tc>
          <w:tcPr>
            <w:tcW w:w="0" w:type="auto"/>
            <w:shd w:val="clear" w:color="auto" w:fill="D9E2F3" w:themeFill="accent1" w:themeFillTint="33"/>
          </w:tcPr>
          <w:p w14:paraId="26EC6132" w14:textId="4BF3C588" w:rsidR="006147E0" w:rsidRPr="00A808B1"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5.1%</w:t>
            </w:r>
          </w:p>
        </w:tc>
      </w:tr>
      <w:tr w:rsidR="006147E0" w:rsidRPr="00257B27" w14:paraId="2F4F4A8E" w14:textId="77777777" w:rsidTr="00257B27">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5664" w:type="dxa"/>
            <w:tcBorders>
              <w:top w:val="none" w:sz="0" w:space="0" w:color="auto"/>
              <w:bottom w:val="none" w:sz="0" w:space="0" w:color="auto"/>
              <w:right w:val="none" w:sz="0" w:space="0" w:color="auto"/>
            </w:tcBorders>
          </w:tcPr>
          <w:p w14:paraId="17F1E705" w14:textId="3779A579" w:rsidR="006147E0" w:rsidRPr="00257B27" w:rsidRDefault="006147E0" w:rsidP="006147E0">
            <w:pPr>
              <w:rPr>
                <w:rFonts w:eastAsia="Times New Roman" w:cs="Arial"/>
                <w:i w:val="0"/>
                <w:color w:val="595959"/>
                <w:kern w:val="0"/>
                <w:szCs w:val="24"/>
                <w:lang w:eastAsia="zh-TW"/>
                <w14:ligatures w14:val="none"/>
              </w:rPr>
            </w:pPr>
            <w:r w:rsidRPr="00A82CDB">
              <w:rPr>
                <w:rFonts w:eastAsia="Times New Roman" w:cs="Arial"/>
                <w:i w:val="0"/>
                <w:color w:val="595959"/>
                <w:kern w:val="0"/>
                <w:szCs w:val="24"/>
                <w:lang w:eastAsia="zh-TW"/>
                <w14:ligatures w14:val="none"/>
              </w:rPr>
              <w:t>Asian - Indian Alone</w:t>
            </w:r>
          </w:p>
        </w:tc>
        <w:tc>
          <w:tcPr>
            <w:tcW w:w="1897" w:type="dxa"/>
            <w:tcBorders>
              <w:top w:val="none" w:sz="0" w:space="0" w:color="auto"/>
              <w:bottom w:val="none" w:sz="0" w:space="0" w:color="auto"/>
            </w:tcBorders>
            <w:shd w:val="clear" w:color="auto" w:fill="auto"/>
          </w:tcPr>
          <w:p w14:paraId="36386483" w14:textId="40D59F11" w:rsidR="006147E0" w:rsidRPr="00257B27"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6</w:t>
            </w:r>
          </w:p>
        </w:tc>
        <w:tc>
          <w:tcPr>
            <w:tcW w:w="0" w:type="auto"/>
            <w:tcBorders>
              <w:top w:val="none" w:sz="0" w:space="0" w:color="auto"/>
              <w:bottom w:val="none" w:sz="0" w:space="0" w:color="auto"/>
            </w:tcBorders>
          </w:tcPr>
          <w:p w14:paraId="2C74CA2F" w14:textId="7B119128" w:rsidR="006147E0" w:rsidRPr="00257B27" w:rsidRDefault="00582261"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2.1%</w:t>
            </w:r>
          </w:p>
        </w:tc>
        <w:tc>
          <w:tcPr>
            <w:tcW w:w="0" w:type="auto"/>
            <w:tcBorders>
              <w:top w:val="none" w:sz="0" w:space="0" w:color="auto"/>
              <w:bottom w:val="none" w:sz="0" w:space="0" w:color="auto"/>
            </w:tcBorders>
            <w:shd w:val="clear" w:color="auto" w:fill="D9E2F3" w:themeFill="accent1" w:themeFillTint="33"/>
          </w:tcPr>
          <w:p w14:paraId="177D49B0" w14:textId="58A2540C" w:rsidR="006147E0" w:rsidRPr="00A808B1"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5490</w:t>
            </w:r>
          </w:p>
        </w:tc>
        <w:tc>
          <w:tcPr>
            <w:tcW w:w="0" w:type="auto"/>
            <w:tcBorders>
              <w:top w:val="none" w:sz="0" w:space="0" w:color="auto"/>
              <w:bottom w:val="none" w:sz="0" w:space="0" w:color="auto"/>
            </w:tcBorders>
            <w:shd w:val="clear" w:color="auto" w:fill="D9E2F3" w:themeFill="accent1" w:themeFillTint="33"/>
          </w:tcPr>
          <w:p w14:paraId="3C80ABE5" w14:textId="61EDD6CF" w:rsidR="006147E0" w:rsidRPr="00A808B1"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2.4%</w:t>
            </w:r>
          </w:p>
        </w:tc>
      </w:tr>
      <w:tr w:rsidR="006147E0" w:rsidRPr="00257B27" w14:paraId="42830464" w14:textId="77777777" w:rsidTr="00257B27">
        <w:trPr>
          <w:trHeight w:hRule="exact" w:val="288"/>
        </w:trPr>
        <w:tc>
          <w:tcPr>
            <w:cnfStyle w:val="001000000000" w:firstRow="0" w:lastRow="0" w:firstColumn="1" w:lastColumn="0" w:oddVBand="0" w:evenVBand="0" w:oddHBand="0" w:evenHBand="0" w:firstRowFirstColumn="0" w:firstRowLastColumn="0" w:lastRowFirstColumn="0" w:lastRowLastColumn="0"/>
            <w:tcW w:w="5664" w:type="dxa"/>
            <w:tcBorders>
              <w:right w:val="none" w:sz="0" w:space="0" w:color="auto"/>
            </w:tcBorders>
          </w:tcPr>
          <w:p w14:paraId="58B76DFF" w14:textId="19B8CD69" w:rsidR="006147E0" w:rsidRPr="00257B27" w:rsidRDefault="006147E0" w:rsidP="006147E0">
            <w:pPr>
              <w:rPr>
                <w:rFonts w:eastAsia="Times New Roman" w:cs="Arial"/>
                <w:i w:val="0"/>
                <w:color w:val="595959"/>
                <w:kern w:val="0"/>
                <w:szCs w:val="24"/>
                <w:lang w:eastAsia="zh-TW"/>
                <w14:ligatures w14:val="none"/>
              </w:rPr>
            </w:pPr>
            <w:r w:rsidRPr="00A82CDB">
              <w:rPr>
                <w:rFonts w:eastAsia="Times New Roman" w:cs="Arial"/>
                <w:i w:val="0"/>
                <w:color w:val="595959"/>
                <w:kern w:val="0"/>
                <w:szCs w:val="24"/>
                <w:lang w:eastAsia="zh-TW"/>
                <w14:ligatures w14:val="none"/>
              </w:rPr>
              <w:t>Asian - Japanese Alone</w:t>
            </w:r>
          </w:p>
        </w:tc>
        <w:tc>
          <w:tcPr>
            <w:tcW w:w="1897" w:type="dxa"/>
            <w:shd w:val="clear" w:color="auto" w:fill="auto"/>
          </w:tcPr>
          <w:p w14:paraId="1003C2BB" w14:textId="30D9E63F" w:rsidR="006147E0" w:rsidRPr="00257B27"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1</w:t>
            </w:r>
          </w:p>
        </w:tc>
        <w:tc>
          <w:tcPr>
            <w:tcW w:w="0" w:type="auto"/>
          </w:tcPr>
          <w:p w14:paraId="7B523368" w14:textId="6BFAA0F1" w:rsidR="006147E0" w:rsidRPr="00257B27" w:rsidRDefault="00582261"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0.3%</w:t>
            </w:r>
          </w:p>
        </w:tc>
        <w:tc>
          <w:tcPr>
            <w:tcW w:w="0" w:type="auto"/>
            <w:shd w:val="clear" w:color="auto" w:fill="D9E2F3" w:themeFill="accent1" w:themeFillTint="33"/>
          </w:tcPr>
          <w:p w14:paraId="1B8B14D2" w14:textId="667F24BA" w:rsidR="006147E0" w:rsidRPr="00A808B1"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1475</w:t>
            </w:r>
          </w:p>
        </w:tc>
        <w:tc>
          <w:tcPr>
            <w:tcW w:w="0" w:type="auto"/>
            <w:shd w:val="clear" w:color="auto" w:fill="D9E2F3" w:themeFill="accent1" w:themeFillTint="33"/>
          </w:tcPr>
          <w:p w14:paraId="41AA6F77" w14:textId="7C56AC52" w:rsidR="006147E0" w:rsidRPr="00A808B1"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0.7%</w:t>
            </w:r>
          </w:p>
        </w:tc>
      </w:tr>
      <w:tr w:rsidR="006147E0" w:rsidRPr="00257B27" w14:paraId="45F1527C" w14:textId="77777777" w:rsidTr="00257B27">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5664" w:type="dxa"/>
            <w:tcBorders>
              <w:top w:val="none" w:sz="0" w:space="0" w:color="auto"/>
              <w:bottom w:val="none" w:sz="0" w:space="0" w:color="auto"/>
              <w:right w:val="none" w:sz="0" w:space="0" w:color="auto"/>
            </w:tcBorders>
          </w:tcPr>
          <w:p w14:paraId="3E2CF513" w14:textId="77777777" w:rsidR="006147E0" w:rsidRPr="00257B27" w:rsidRDefault="006147E0" w:rsidP="006147E0">
            <w:pPr>
              <w:spacing w:after="0" w:line="240" w:lineRule="auto"/>
              <w:rPr>
                <w:rFonts w:eastAsia="Times New Roman" w:cs="Arial"/>
                <w:i w:val="0"/>
                <w:color w:val="595959"/>
                <w:kern w:val="0"/>
                <w:szCs w:val="24"/>
                <w:lang w:eastAsia="zh-TW"/>
                <w14:ligatures w14:val="none"/>
              </w:rPr>
            </w:pPr>
            <w:r w:rsidRPr="00A82CDB">
              <w:rPr>
                <w:rFonts w:eastAsia="Times New Roman" w:cs="Arial"/>
                <w:i w:val="0"/>
                <w:color w:val="595959"/>
                <w:kern w:val="0"/>
                <w:szCs w:val="24"/>
                <w:lang w:eastAsia="zh-TW"/>
                <w14:ligatures w14:val="none"/>
              </w:rPr>
              <w:t>Asian - Korean Alone</w:t>
            </w:r>
          </w:p>
          <w:p w14:paraId="6F2FE09B" w14:textId="77777777" w:rsidR="006147E0" w:rsidRPr="00257B27" w:rsidRDefault="006147E0" w:rsidP="006147E0">
            <w:pPr>
              <w:rPr>
                <w:rFonts w:eastAsia="Times New Roman" w:cs="Arial"/>
                <w:i w:val="0"/>
                <w:color w:val="595959"/>
                <w:kern w:val="0"/>
                <w:szCs w:val="24"/>
                <w:lang w:eastAsia="zh-TW"/>
                <w14:ligatures w14:val="none"/>
              </w:rPr>
            </w:pPr>
          </w:p>
        </w:tc>
        <w:tc>
          <w:tcPr>
            <w:tcW w:w="1897" w:type="dxa"/>
            <w:tcBorders>
              <w:top w:val="none" w:sz="0" w:space="0" w:color="auto"/>
              <w:bottom w:val="none" w:sz="0" w:space="0" w:color="auto"/>
            </w:tcBorders>
            <w:shd w:val="clear" w:color="auto" w:fill="auto"/>
          </w:tcPr>
          <w:p w14:paraId="1AC88B27" w14:textId="14A86EAD" w:rsidR="006147E0" w:rsidRPr="00257B27"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3</w:t>
            </w:r>
          </w:p>
        </w:tc>
        <w:tc>
          <w:tcPr>
            <w:tcW w:w="0" w:type="auto"/>
            <w:tcBorders>
              <w:top w:val="none" w:sz="0" w:space="0" w:color="auto"/>
              <w:bottom w:val="none" w:sz="0" w:space="0" w:color="auto"/>
            </w:tcBorders>
          </w:tcPr>
          <w:p w14:paraId="1A8F1FED" w14:textId="08FD2FAC" w:rsidR="006147E0" w:rsidRPr="00257B27" w:rsidRDefault="00582261"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1.0%</w:t>
            </w:r>
          </w:p>
        </w:tc>
        <w:tc>
          <w:tcPr>
            <w:tcW w:w="0" w:type="auto"/>
            <w:tcBorders>
              <w:top w:val="none" w:sz="0" w:space="0" w:color="auto"/>
              <w:bottom w:val="none" w:sz="0" w:space="0" w:color="auto"/>
            </w:tcBorders>
            <w:shd w:val="clear" w:color="auto" w:fill="D9E2F3" w:themeFill="accent1" w:themeFillTint="33"/>
          </w:tcPr>
          <w:p w14:paraId="7FC888E2" w14:textId="36B0E1A4" w:rsidR="006147E0" w:rsidRPr="00A808B1"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1281</w:t>
            </w:r>
          </w:p>
        </w:tc>
        <w:tc>
          <w:tcPr>
            <w:tcW w:w="0" w:type="auto"/>
            <w:tcBorders>
              <w:top w:val="none" w:sz="0" w:space="0" w:color="auto"/>
              <w:bottom w:val="none" w:sz="0" w:space="0" w:color="auto"/>
            </w:tcBorders>
            <w:shd w:val="clear" w:color="auto" w:fill="D9E2F3" w:themeFill="accent1" w:themeFillTint="33"/>
          </w:tcPr>
          <w:p w14:paraId="4B38325F" w14:textId="241DBFED" w:rsidR="006147E0" w:rsidRPr="00A808B1"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0.6%</w:t>
            </w:r>
          </w:p>
        </w:tc>
      </w:tr>
      <w:tr w:rsidR="006147E0" w:rsidRPr="00257B27" w14:paraId="349FFED6" w14:textId="77777777" w:rsidTr="00257B27">
        <w:trPr>
          <w:trHeight w:hRule="exact" w:val="288"/>
        </w:trPr>
        <w:tc>
          <w:tcPr>
            <w:cnfStyle w:val="001000000000" w:firstRow="0" w:lastRow="0" w:firstColumn="1" w:lastColumn="0" w:oddVBand="0" w:evenVBand="0" w:oddHBand="0" w:evenHBand="0" w:firstRowFirstColumn="0" w:firstRowLastColumn="0" w:lastRowFirstColumn="0" w:lastRowLastColumn="0"/>
            <w:tcW w:w="5664" w:type="dxa"/>
            <w:tcBorders>
              <w:right w:val="none" w:sz="0" w:space="0" w:color="auto"/>
            </w:tcBorders>
          </w:tcPr>
          <w:p w14:paraId="1E283E0D" w14:textId="0DC61DC6" w:rsidR="006147E0" w:rsidRPr="00257B27" w:rsidRDefault="006147E0" w:rsidP="006147E0">
            <w:pPr>
              <w:spacing w:after="0" w:line="240" w:lineRule="auto"/>
              <w:rPr>
                <w:rFonts w:eastAsia="Times New Roman" w:cs="Arial"/>
                <w:i w:val="0"/>
                <w:color w:val="595959"/>
                <w:kern w:val="0"/>
                <w:szCs w:val="24"/>
                <w:lang w:eastAsia="zh-TW"/>
                <w14:ligatures w14:val="none"/>
              </w:rPr>
            </w:pPr>
            <w:r w:rsidRPr="00A82CDB">
              <w:rPr>
                <w:rFonts w:eastAsia="Times New Roman" w:cs="Arial"/>
                <w:i w:val="0"/>
                <w:color w:val="595959"/>
                <w:kern w:val="0"/>
                <w:szCs w:val="24"/>
                <w:lang w:eastAsia="zh-TW"/>
                <w14:ligatures w14:val="none"/>
              </w:rPr>
              <w:t>Asian - Laotian Alone</w:t>
            </w:r>
          </w:p>
        </w:tc>
        <w:tc>
          <w:tcPr>
            <w:tcW w:w="1897" w:type="dxa"/>
            <w:shd w:val="clear" w:color="auto" w:fill="auto"/>
          </w:tcPr>
          <w:p w14:paraId="08E14168" w14:textId="1CAAA982" w:rsidR="006147E0" w:rsidRPr="00257B27"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0</w:t>
            </w:r>
          </w:p>
        </w:tc>
        <w:tc>
          <w:tcPr>
            <w:tcW w:w="0" w:type="auto"/>
          </w:tcPr>
          <w:p w14:paraId="4496ED9A" w14:textId="4FACBC4A" w:rsidR="006147E0" w:rsidRPr="00257B27" w:rsidRDefault="00582261"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0.0%</w:t>
            </w:r>
          </w:p>
        </w:tc>
        <w:tc>
          <w:tcPr>
            <w:tcW w:w="0" w:type="auto"/>
            <w:shd w:val="clear" w:color="auto" w:fill="D9E2F3" w:themeFill="accent1" w:themeFillTint="33"/>
          </w:tcPr>
          <w:p w14:paraId="6D25F6F9" w14:textId="3ACD23E6" w:rsidR="006147E0" w:rsidRPr="00A808B1"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285</w:t>
            </w:r>
          </w:p>
        </w:tc>
        <w:tc>
          <w:tcPr>
            <w:tcW w:w="0" w:type="auto"/>
            <w:shd w:val="clear" w:color="auto" w:fill="D9E2F3" w:themeFill="accent1" w:themeFillTint="33"/>
          </w:tcPr>
          <w:p w14:paraId="648099FA" w14:textId="24589D93" w:rsidR="006147E0" w:rsidRPr="00A808B1"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0.1%</w:t>
            </w:r>
          </w:p>
        </w:tc>
      </w:tr>
      <w:tr w:rsidR="006147E0" w:rsidRPr="00257B27" w14:paraId="544419DC" w14:textId="77777777" w:rsidTr="00257B27">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5664" w:type="dxa"/>
            <w:tcBorders>
              <w:top w:val="none" w:sz="0" w:space="0" w:color="auto"/>
              <w:bottom w:val="none" w:sz="0" w:space="0" w:color="auto"/>
              <w:right w:val="none" w:sz="0" w:space="0" w:color="auto"/>
            </w:tcBorders>
          </w:tcPr>
          <w:p w14:paraId="455F49DA" w14:textId="76BEADD0" w:rsidR="006147E0" w:rsidRPr="00257B27" w:rsidRDefault="006147E0" w:rsidP="006147E0">
            <w:pPr>
              <w:spacing w:after="0" w:line="240" w:lineRule="auto"/>
              <w:rPr>
                <w:rFonts w:eastAsia="Times New Roman" w:cs="Arial"/>
                <w:i w:val="0"/>
                <w:color w:val="595959"/>
                <w:kern w:val="0"/>
                <w:szCs w:val="24"/>
                <w:lang w:eastAsia="zh-TW"/>
                <w14:ligatures w14:val="none"/>
              </w:rPr>
            </w:pPr>
            <w:r w:rsidRPr="00A82CDB">
              <w:rPr>
                <w:rFonts w:eastAsia="Times New Roman" w:cs="Arial"/>
                <w:i w:val="0"/>
                <w:color w:val="595959"/>
                <w:kern w:val="0"/>
                <w:szCs w:val="24"/>
                <w:lang w:eastAsia="zh-TW"/>
                <w14:ligatures w14:val="none"/>
              </w:rPr>
              <w:t>Asian - Other Alone</w:t>
            </w:r>
          </w:p>
        </w:tc>
        <w:tc>
          <w:tcPr>
            <w:tcW w:w="1897" w:type="dxa"/>
            <w:tcBorders>
              <w:top w:val="none" w:sz="0" w:space="0" w:color="auto"/>
              <w:bottom w:val="none" w:sz="0" w:space="0" w:color="auto"/>
            </w:tcBorders>
            <w:shd w:val="clear" w:color="auto" w:fill="auto"/>
          </w:tcPr>
          <w:p w14:paraId="73A10456" w14:textId="5616BF0D" w:rsidR="006147E0" w:rsidRPr="00257B27"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11</w:t>
            </w:r>
          </w:p>
        </w:tc>
        <w:tc>
          <w:tcPr>
            <w:tcW w:w="0" w:type="auto"/>
            <w:tcBorders>
              <w:top w:val="none" w:sz="0" w:space="0" w:color="auto"/>
              <w:bottom w:val="none" w:sz="0" w:space="0" w:color="auto"/>
            </w:tcBorders>
          </w:tcPr>
          <w:p w14:paraId="033056C6" w14:textId="30C046D7" w:rsidR="006147E0" w:rsidRPr="00257B27" w:rsidRDefault="00582261"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3.8%</w:t>
            </w:r>
          </w:p>
        </w:tc>
        <w:tc>
          <w:tcPr>
            <w:tcW w:w="0" w:type="auto"/>
            <w:tcBorders>
              <w:top w:val="none" w:sz="0" w:space="0" w:color="auto"/>
              <w:bottom w:val="none" w:sz="0" w:space="0" w:color="auto"/>
            </w:tcBorders>
            <w:shd w:val="clear" w:color="auto" w:fill="D9E2F3" w:themeFill="accent1" w:themeFillTint="33"/>
          </w:tcPr>
          <w:p w14:paraId="707DA366" w14:textId="6AE707CB" w:rsidR="006147E0" w:rsidRPr="00A808B1"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8393</w:t>
            </w:r>
          </w:p>
        </w:tc>
        <w:tc>
          <w:tcPr>
            <w:tcW w:w="0" w:type="auto"/>
            <w:tcBorders>
              <w:top w:val="none" w:sz="0" w:space="0" w:color="auto"/>
              <w:bottom w:val="none" w:sz="0" w:space="0" w:color="auto"/>
            </w:tcBorders>
            <w:shd w:val="clear" w:color="auto" w:fill="D9E2F3" w:themeFill="accent1" w:themeFillTint="33"/>
          </w:tcPr>
          <w:p w14:paraId="1EF2661D" w14:textId="76A1C5E6" w:rsidR="006147E0" w:rsidRPr="00A808B1"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3.7%</w:t>
            </w:r>
          </w:p>
        </w:tc>
      </w:tr>
      <w:tr w:rsidR="006147E0" w:rsidRPr="00257B27" w14:paraId="07FB7C27" w14:textId="77777777" w:rsidTr="00257B27">
        <w:trPr>
          <w:trHeight w:hRule="exact" w:val="288"/>
        </w:trPr>
        <w:tc>
          <w:tcPr>
            <w:cnfStyle w:val="001000000000" w:firstRow="0" w:lastRow="0" w:firstColumn="1" w:lastColumn="0" w:oddVBand="0" w:evenVBand="0" w:oddHBand="0" w:evenHBand="0" w:firstRowFirstColumn="0" w:firstRowLastColumn="0" w:lastRowFirstColumn="0" w:lastRowLastColumn="0"/>
            <w:tcW w:w="5664" w:type="dxa"/>
            <w:tcBorders>
              <w:right w:val="none" w:sz="0" w:space="0" w:color="auto"/>
            </w:tcBorders>
          </w:tcPr>
          <w:p w14:paraId="2D01823B" w14:textId="285C632D" w:rsidR="006147E0" w:rsidRPr="00257B27" w:rsidRDefault="006147E0" w:rsidP="006147E0">
            <w:pPr>
              <w:spacing w:after="0" w:line="240" w:lineRule="auto"/>
              <w:rPr>
                <w:rFonts w:eastAsia="Times New Roman" w:cs="Arial"/>
                <w:i w:val="0"/>
                <w:color w:val="595959"/>
                <w:kern w:val="0"/>
                <w:szCs w:val="24"/>
                <w:lang w:eastAsia="zh-TW"/>
                <w14:ligatures w14:val="none"/>
              </w:rPr>
            </w:pPr>
            <w:r w:rsidRPr="00A82CDB">
              <w:rPr>
                <w:rFonts w:eastAsia="Times New Roman" w:cs="Arial"/>
                <w:i w:val="0"/>
                <w:color w:val="595959"/>
                <w:kern w:val="0"/>
                <w:szCs w:val="24"/>
                <w:lang w:eastAsia="zh-TW"/>
                <w14:ligatures w14:val="none"/>
              </w:rPr>
              <w:t>Asian - Vietnamese Alone</w:t>
            </w:r>
          </w:p>
        </w:tc>
        <w:tc>
          <w:tcPr>
            <w:tcW w:w="1897" w:type="dxa"/>
            <w:shd w:val="clear" w:color="auto" w:fill="auto"/>
          </w:tcPr>
          <w:p w14:paraId="2DEDE2CF" w14:textId="41AC3721" w:rsidR="006147E0" w:rsidRPr="00257B27"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5</w:t>
            </w:r>
          </w:p>
        </w:tc>
        <w:tc>
          <w:tcPr>
            <w:tcW w:w="0" w:type="auto"/>
          </w:tcPr>
          <w:p w14:paraId="1A22DCB8" w14:textId="5B6A656B" w:rsidR="006147E0" w:rsidRPr="00257B27" w:rsidRDefault="00582261"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1.7%</w:t>
            </w:r>
          </w:p>
        </w:tc>
        <w:tc>
          <w:tcPr>
            <w:tcW w:w="0" w:type="auto"/>
            <w:shd w:val="clear" w:color="auto" w:fill="D9E2F3" w:themeFill="accent1" w:themeFillTint="33"/>
          </w:tcPr>
          <w:p w14:paraId="467A3731" w14:textId="3C22DD66" w:rsidR="006147E0" w:rsidRPr="00A808B1"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4127</w:t>
            </w:r>
          </w:p>
        </w:tc>
        <w:tc>
          <w:tcPr>
            <w:tcW w:w="0" w:type="auto"/>
            <w:shd w:val="clear" w:color="auto" w:fill="D9E2F3" w:themeFill="accent1" w:themeFillTint="33"/>
          </w:tcPr>
          <w:p w14:paraId="59A41D0E" w14:textId="3731FCEB" w:rsidR="006147E0" w:rsidRPr="00A808B1"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1.8%</w:t>
            </w:r>
          </w:p>
        </w:tc>
      </w:tr>
      <w:tr w:rsidR="006147E0" w:rsidRPr="00257B27" w14:paraId="4BF687C2" w14:textId="77777777" w:rsidTr="00257B27">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5664" w:type="dxa"/>
            <w:tcBorders>
              <w:top w:val="none" w:sz="0" w:space="0" w:color="auto"/>
              <w:bottom w:val="none" w:sz="0" w:space="0" w:color="auto"/>
              <w:right w:val="none" w:sz="0" w:space="0" w:color="auto"/>
            </w:tcBorders>
          </w:tcPr>
          <w:p w14:paraId="7771F2DA" w14:textId="7A8D2067" w:rsidR="006147E0" w:rsidRPr="00257B27" w:rsidRDefault="006147E0" w:rsidP="006147E0">
            <w:pPr>
              <w:spacing w:after="0" w:line="240" w:lineRule="auto"/>
              <w:rPr>
                <w:rFonts w:eastAsia="Times New Roman" w:cs="Arial"/>
                <w:i w:val="0"/>
                <w:color w:val="595959"/>
                <w:kern w:val="0"/>
                <w:szCs w:val="24"/>
                <w:lang w:eastAsia="zh-TW"/>
                <w14:ligatures w14:val="none"/>
              </w:rPr>
            </w:pPr>
            <w:r w:rsidRPr="00A82CDB">
              <w:rPr>
                <w:rFonts w:eastAsia="Times New Roman" w:cs="Arial"/>
                <w:i w:val="0"/>
                <w:color w:val="595959"/>
                <w:kern w:val="0"/>
                <w:szCs w:val="24"/>
                <w:lang w:eastAsia="zh-TW"/>
                <w14:ligatures w14:val="none"/>
              </w:rPr>
              <w:t>Black or African American Alone</w:t>
            </w:r>
          </w:p>
        </w:tc>
        <w:tc>
          <w:tcPr>
            <w:tcW w:w="1897" w:type="dxa"/>
            <w:tcBorders>
              <w:top w:val="none" w:sz="0" w:space="0" w:color="auto"/>
              <w:bottom w:val="none" w:sz="0" w:space="0" w:color="auto"/>
            </w:tcBorders>
            <w:shd w:val="clear" w:color="auto" w:fill="auto"/>
          </w:tcPr>
          <w:p w14:paraId="697E819D" w14:textId="535AFBE4" w:rsidR="006147E0" w:rsidRPr="00257B27"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41</w:t>
            </w:r>
          </w:p>
        </w:tc>
        <w:tc>
          <w:tcPr>
            <w:tcW w:w="0" w:type="auto"/>
            <w:tcBorders>
              <w:top w:val="none" w:sz="0" w:space="0" w:color="auto"/>
              <w:bottom w:val="none" w:sz="0" w:space="0" w:color="auto"/>
            </w:tcBorders>
          </w:tcPr>
          <w:p w14:paraId="353F5DF2" w14:textId="1BC1A65F" w:rsidR="006147E0" w:rsidRPr="00257B27" w:rsidRDefault="00582261"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14.1%</w:t>
            </w:r>
          </w:p>
        </w:tc>
        <w:tc>
          <w:tcPr>
            <w:tcW w:w="0" w:type="auto"/>
            <w:tcBorders>
              <w:top w:val="none" w:sz="0" w:space="0" w:color="auto"/>
              <w:bottom w:val="none" w:sz="0" w:space="0" w:color="auto"/>
            </w:tcBorders>
            <w:shd w:val="clear" w:color="auto" w:fill="D9E2F3" w:themeFill="accent1" w:themeFillTint="33"/>
          </w:tcPr>
          <w:p w14:paraId="5B03D4B2" w14:textId="20946634" w:rsidR="006147E0" w:rsidRPr="00A808B1"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18165</w:t>
            </w:r>
          </w:p>
        </w:tc>
        <w:tc>
          <w:tcPr>
            <w:tcW w:w="0" w:type="auto"/>
            <w:tcBorders>
              <w:top w:val="none" w:sz="0" w:space="0" w:color="auto"/>
              <w:bottom w:val="none" w:sz="0" w:space="0" w:color="auto"/>
            </w:tcBorders>
            <w:shd w:val="clear" w:color="auto" w:fill="D9E2F3" w:themeFill="accent1" w:themeFillTint="33"/>
          </w:tcPr>
          <w:p w14:paraId="3D038AF4" w14:textId="13C0A0A9" w:rsidR="006147E0" w:rsidRPr="00A808B1"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8.1%</w:t>
            </w:r>
          </w:p>
        </w:tc>
      </w:tr>
      <w:tr w:rsidR="006147E0" w:rsidRPr="00257B27" w14:paraId="32C4AF03" w14:textId="77777777" w:rsidTr="00257B27">
        <w:trPr>
          <w:trHeight w:hRule="exact" w:val="288"/>
        </w:trPr>
        <w:tc>
          <w:tcPr>
            <w:cnfStyle w:val="001000000000" w:firstRow="0" w:lastRow="0" w:firstColumn="1" w:lastColumn="0" w:oddVBand="0" w:evenVBand="0" w:oddHBand="0" w:evenHBand="0" w:firstRowFirstColumn="0" w:firstRowLastColumn="0" w:lastRowFirstColumn="0" w:lastRowLastColumn="0"/>
            <w:tcW w:w="5664" w:type="dxa"/>
            <w:tcBorders>
              <w:right w:val="none" w:sz="0" w:space="0" w:color="auto"/>
            </w:tcBorders>
          </w:tcPr>
          <w:p w14:paraId="1ED66687" w14:textId="5E4C8723" w:rsidR="006147E0" w:rsidRPr="00257B27" w:rsidRDefault="006147E0" w:rsidP="006147E0">
            <w:pPr>
              <w:spacing w:after="0" w:line="240" w:lineRule="auto"/>
              <w:rPr>
                <w:rFonts w:eastAsia="Times New Roman" w:cs="Arial"/>
                <w:i w:val="0"/>
                <w:color w:val="595959"/>
                <w:kern w:val="0"/>
                <w:szCs w:val="24"/>
                <w:lang w:eastAsia="zh-TW"/>
                <w14:ligatures w14:val="none"/>
              </w:rPr>
            </w:pPr>
            <w:r w:rsidRPr="00A82CDB">
              <w:rPr>
                <w:rFonts w:eastAsia="Times New Roman" w:cs="Arial"/>
                <w:i w:val="0"/>
                <w:color w:val="595959"/>
                <w:kern w:val="0"/>
                <w:szCs w:val="24"/>
                <w:lang w:eastAsia="zh-TW"/>
                <w14:ligatures w14:val="none"/>
              </w:rPr>
              <w:t>Hispanic or Latino Alone</w:t>
            </w:r>
          </w:p>
        </w:tc>
        <w:tc>
          <w:tcPr>
            <w:tcW w:w="1897" w:type="dxa"/>
            <w:shd w:val="clear" w:color="auto" w:fill="auto"/>
          </w:tcPr>
          <w:p w14:paraId="22281A58" w14:textId="5C7F0B87" w:rsidR="006147E0" w:rsidRPr="00257B27"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76</w:t>
            </w:r>
          </w:p>
        </w:tc>
        <w:tc>
          <w:tcPr>
            <w:tcW w:w="0" w:type="auto"/>
          </w:tcPr>
          <w:p w14:paraId="77875883" w14:textId="6F183E96" w:rsidR="006147E0" w:rsidRPr="00257B27" w:rsidRDefault="00582261"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26.1%</w:t>
            </w:r>
          </w:p>
        </w:tc>
        <w:tc>
          <w:tcPr>
            <w:tcW w:w="0" w:type="auto"/>
            <w:shd w:val="clear" w:color="auto" w:fill="D9E2F3" w:themeFill="accent1" w:themeFillTint="33"/>
          </w:tcPr>
          <w:p w14:paraId="1E5BA2C9" w14:textId="78218BB0" w:rsidR="006147E0" w:rsidRPr="00A808B1"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58431</w:t>
            </w:r>
          </w:p>
        </w:tc>
        <w:tc>
          <w:tcPr>
            <w:tcW w:w="0" w:type="auto"/>
            <w:shd w:val="clear" w:color="auto" w:fill="D9E2F3" w:themeFill="accent1" w:themeFillTint="33"/>
          </w:tcPr>
          <w:p w14:paraId="3C80C2F9" w14:textId="5FE02C57" w:rsidR="006147E0" w:rsidRPr="00A808B1"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26.0%</w:t>
            </w:r>
          </w:p>
        </w:tc>
      </w:tr>
      <w:tr w:rsidR="006147E0" w:rsidRPr="00257B27" w14:paraId="64FC76A2" w14:textId="77777777" w:rsidTr="00257B27">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5664" w:type="dxa"/>
            <w:tcBorders>
              <w:top w:val="none" w:sz="0" w:space="0" w:color="auto"/>
              <w:bottom w:val="none" w:sz="0" w:space="0" w:color="auto"/>
              <w:right w:val="none" w:sz="0" w:space="0" w:color="auto"/>
            </w:tcBorders>
          </w:tcPr>
          <w:p w14:paraId="129829C2" w14:textId="4C0F259E" w:rsidR="006147E0" w:rsidRPr="00257B27" w:rsidRDefault="006147E0" w:rsidP="006147E0">
            <w:pPr>
              <w:spacing w:after="0" w:line="240" w:lineRule="auto"/>
              <w:rPr>
                <w:rFonts w:eastAsia="Times New Roman" w:cs="Arial"/>
                <w:i w:val="0"/>
                <w:color w:val="595959"/>
                <w:kern w:val="0"/>
                <w:szCs w:val="24"/>
                <w:lang w:eastAsia="zh-TW"/>
                <w14:ligatures w14:val="none"/>
              </w:rPr>
            </w:pPr>
            <w:r w:rsidRPr="00A82CDB">
              <w:rPr>
                <w:rFonts w:eastAsia="Times New Roman" w:cs="Arial"/>
                <w:i w:val="0"/>
                <w:color w:val="595959"/>
                <w:kern w:val="0"/>
                <w:szCs w:val="24"/>
                <w:lang w:eastAsia="zh-TW"/>
                <w14:ligatures w14:val="none"/>
              </w:rPr>
              <w:t>Pacific Islander - Guamanian Alone</w:t>
            </w:r>
          </w:p>
        </w:tc>
        <w:tc>
          <w:tcPr>
            <w:tcW w:w="1897" w:type="dxa"/>
            <w:tcBorders>
              <w:top w:val="none" w:sz="0" w:space="0" w:color="auto"/>
              <w:bottom w:val="none" w:sz="0" w:space="0" w:color="auto"/>
            </w:tcBorders>
            <w:shd w:val="clear" w:color="auto" w:fill="auto"/>
          </w:tcPr>
          <w:p w14:paraId="7286B3A4" w14:textId="10EA22DF" w:rsidR="006147E0" w:rsidRPr="00257B27"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1</w:t>
            </w:r>
          </w:p>
        </w:tc>
        <w:tc>
          <w:tcPr>
            <w:tcW w:w="0" w:type="auto"/>
            <w:tcBorders>
              <w:top w:val="none" w:sz="0" w:space="0" w:color="auto"/>
              <w:bottom w:val="none" w:sz="0" w:space="0" w:color="auto"/>
            </w:tcBorders>
          </w:tcPr>
          <w:p w14:paraId="34A69550" w14:textId="1025E38D" w:rsidR="006147E0" w:rsidRPr="00257B27" w:rsidRDefault="00582261"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0.3%</w:t>
            </w:r>
          </w:p>
        </w:tc>
        <w:tc>
          <w:tcPr>
            <w:tcW w:w="0" w:type="auto"/>
            <w:tcBorders>
              <w:top w:val="none" w:sz="0" w:space="0" w:color="auto"/>
              <w:bottom w:val="none" w:sz="0" w:space="0" w:color="auto"/>
            </w:tcBorders>
            <w:shd w:val="clear" w:color="auto" w:fill="D9E2F3" w:themeFill="accent1" w:themeFillTint="33"/>
          </w:tcPr>
          <w:p w14:paraId="75BAE5EA" w14:textId="39F8E4FC" w:rsidR="006147E0" w:rsidRPr="00A808B1"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185</w:t>
            </w:r>
          </w:p>
        </w:tc>
        <w:tc>
          <w:tcPr>
            <w:tcW w:w="0" w:type="auto"/>
            <w:tcBorders>
              <w:top w:val="none" w:sz="0" w:space="0" w:color="auto"/>
              <w:bottom w:val="none" w:sz="0" w:space="0" w:color="auto"/>
            </w:tcBorders>
            <w:shd w:val="clear" w:color="auto" w:fill="D9E2F3" w:themeFill="accent1" w:themeFillTint="33"/>
          </w:tcPr>
          <w:p w14:paraId="1E1349A1" w14:textId="3611E13E" w:rsidR="006147E0" w:rsidRPr="00A808B1"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0.1%</w:t>
            </w:r>
          </w:p>
        </w:tc>
      </w:tr>
      <w:tr w:rsidR="006147E0" w:rsidRPr="00257B27" w14:paraId="13C80BFF" w14:textId="77777777" w:rsidTr="00257B27">
        <w:trPr>
          <w:trHeight w:hRule="exact" w:val="288"/>
        </w:trPr>
        <w:tc>
          <w:tcPr>
            <w:cnfStyle w:val="001000000000" w:firstRow="0" w:lastRow="0" w:firstColumn="1" w:lastColumn="0" w:oddVBand="0" w:evenVBand="0" w:oddHBand="0" w:evenHBand="0" w:firstRowFirstColumn="0" w:firstRowLastColumn="0" w:lastRowFirstColumn="0" w:lastRowLastColumn="0"/>
            <w:tcW w:w="5664" w:type="dxa"/>
            <w:tcBorders>
              <w:right w:val="none" w:sz="0" w:space="0" w:color="auto"/>
            </w:tcBorders>
          </w:tcPr>
          <w:p w14:paraId="012F8568" w14:textId="3D0DB751" w:rsidR="006147E0" w:rsidRPr="00257B27" w:rsidRDefault="006147E0" w:rsidP="006147E0">
            <w:pPr>
              <w:spacing w:after="0" w:line="240" w:lineRule="auto"/>
              <w:rPr>
                <w:rFonts w:eastAsia="Times New Roman" w:cs="Arial"/>
                <w:i w:val="0"/>
                <w:color w:val="595959"/>
                <w:kern w:val="0"/>
                <w:szCs w:val="24"/>
                <w:lang w:eastAsia="zh-TW"/>
                <w14:ligatures w14:val="none"/>
              </w:rPr>
            </w:pPr>
            <w:r w:rsidRPr="00A82CDB">
              <w:rPr>
                <w:rFonts w:eastAsia="Times New Roman" w:cs="Arial"/>
                <w:i w:val="0"/>
                <w:color w:val="595959"/>
                <w:kern w:val="0"/>
                <w:szCs w:val="24"/>
                <w:lang w:eastAsia="zh-TW"/>
                <w14:ligatures w14:val="none"/>
              </w:rPr>
              <w:t>Pacific Islander - Hawaiian Alone</w:t>
            </w:r>
          </w:p>
        </w:tc>
        <w:tc>
          <w:tcPr>
            <w:tcW w:w="1897" w:type="dxa"/>
            <w:shd w:val="clear" w:color="auto" w:fill="auto"/>
          </w:tcPr>
          <w:p w14:paraId="171D9A1C" w14:textId="01487CEA" w:rsidR="006147E0" w:rsidRPr="00257B27"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0</w:t>
            </w:r>
          </w:p>
        </w:tc>
        <w:tc>
          <w:tcPr>
            <w:tcW w:w="0" w:type="auto"/>
          </w:tcPr>
          <w:p w14:paraId="65ADE7E8" w14:textId="189750CC" w:rsidR="006147E0" w:rsidRPr="00257B27" w:rsidRDefault="00582261"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0.0%</w:t>
            </w:r>
          </w:p>
        </w:tc>
        <w:tc>
          <w:tcPr>
            <w:tcW w:w="0" w:type="auto"/>
            <w:shd w:val="clear" w:color="auto" w:fill="D9E2F3" w:themeFill="accent1" w:themeFillTint="33"/>
          </w:tcPr>
          <w:p w14:paraId="5BA69C6A" w14:textId="1C756FBD" w:rsidR="006147E0" w:rsidRPr="00A808B1"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173</w:t>
            </w:r>
          </w:p>
        </w:tc>
        <w:tc>
          <w:tcPr>
            <w:tcW w:w="0" w:type="auto"/>
            <w:shd w:val="clear" w:color="auto" w:fill="D9E2F3" w:themeFill="accent1" w:themeFillTint="33"/>
          </w:tcPr>
          <w:p w14:paraId="21CB6AAC" w14:textId="66FAE6FB" w:rsidR="006147E0" w:rsidRPr="00A808B1"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0.1%</w:t>
            </w:r>
          </w:p>
        </w:tc>
      </w:tr>
      <w:tr w:rsidR="006147E0" w:rsidRPr="00257B27" w14:paraId="681AECAD" w14:textId="77777777" w:rsidTr="00257B27">
        <w:trPr>
          <w:cnfStyle w:val="000000100000" w:firstRow="0" w:lastRow="0" w:firstColumn="0" w:lastColumn="0" w:oddVBand="0" w:evenVBand="0" w:oddHBand="1" w:evenHBand="0" w:firstRowFirstColumn="0" w:firstRowLastColumn="0" w:lastRowFirstColumn="0" w:lastRowLastColumn="0"/>
          <w:trHeight w:hRule="exact" w:val="343"/>
        </w:trPr>
        <w:tc>
          <w:tcPr>
            <w:cnfStyle w:val="001000000000" w:firstRow="0" w:lastRow="0" w:firstColumn="1" w:lastColumn="0" w:oddVBand="0" w:evenVBand="0" w:oddHBand="0" w:evenHBand="0" w:firstRowFirstColumn="0" w:firstRowLastColumn="0" w:lastRowFirstColumn="0" w:lastRowLastColumn="0"/>
            <w:tcW w:w="5664" w:type="dxa"/>
            <w:tcBorders>
              <w:top w:val="none" w:sz="0" w:space="0" w:color="auto"/>
              <w:bottom w:val="none" w:sz="0" w:space="0" w:color="auto"/>
              <w:right w:val="none" w:sz="0" w:space="0" w:color="auto"/>
            </w:tcBorders>
          </w:tcPr>
          <w:p w14:paraId="5ACEBE49" w14:textId="6BD19732" w:rsidR="006147E0" w:rsidRPr="00257B27" w:rsidRDefault="006147E0" w:rsidP="006147E0">
            <w:pPr>
              <w:spacing w:after="0" w:line="240" w:lineRule="auto"/>
              <w:rPr>
                <w:rFonts w:eastAsia="Times New Roman" w:cs="Arial"/>
                <w:i w:val="0"/>
                <w:color w:val="595959"/>
                <w:kern w:val="0"/>
                <w:szCs w:val="24"/>
                <w:lang w:eastAsia="zh-TW"/>
                <w14:ligatures w14:val="none"/>
              </w:rPr>
            </w:pPr>
            <w:r w:rsidRPr="00A82CDB">
              <w:rPr>
                <w:rFonts w:eastAsia="Times New Roman" w:cs="Arial"/>
                <w:i w:val="0"/>
                <w:color w:val="595959"/>
                <w:kern w:val="0"/>
                <w:szCs w:val="24"/>
                <w:lang w:eastAsia="zh-TW"/>
                <w14:ligatures w14:val="none"/>
              </w:rPr>
              <w:t>Pacific Islander - Other Alone</w:t>
            </w:r>
          </w:p>
        </w:tc>
        <w:tc>
          <w:tcPr>
            <w:tcW w:w="1897" w:type="dxa"/>
            <w:tcBorders>
              <w:top w:val="none" w:sz="0" w:space="0" w:color="auto"/>
              <w:bottom w:val="none" w:sz="0" w:space="0" w:color="auto"/>
            </w:tcBorders>
            <w:shd w:val="clear" w:color="auto" w:fill="auto"/>
          </w:tcPr>
          <w:p w14:paraId="4866E198" w14:textId="54ECBD73" w:rsidR="006147E0" w:rsidRPr="00257B27"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0</w:t>
            </w:r>
          </w:p>
        </w:tc>
        <w:tc>
          <w:tcPr>
            <w:tcW w:w="0" w:type="auto"/>
            <w:tcBorders>
              <w:top w:val="none" w:sz="0" w:space="0" w:color="auto"/>
              <w:bottom w:val="none" w:sz="0" w:space="0" w:color="auto"/>
            </w:tcBorders>
          </w:tcPr>
          <w:p w14:paraId="2DE94D5A" w14:textId="00035AE9" w:rsidR="006147E0" w:rsidRPr="00257B27" w:rsidRDefault="00582261"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0.0%</w:t>
            </w:r>
          </w:p>
        </w:tc>
        <w:tc>
          <w:tcPr>
            <w:tcW w:w="0" w:type="auto"/>
            <w:tcBorders>
              <w:top w:val="none" w:sz="0" w:space="0" w:color="auto"/>
              <w:bottom w:val="none" w:sz="0" w:space="0" w:color="auto"/>
            </w:tcBorders>
            <w:shd w:val="clear" w:color="auto" w:fill="D9E2F3" w:themeFill="accent1" w:themeFillTint="33"/>
          </w:tcPr>
          <w:p w14:paraId="6A4933F5" w14:textId="604C777B" w:rsidR="006147E0" w:rsidRPr="00A808B1"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1277</w:t>
            </w:r>
          </w:p>
        </w:tc>
        <w:tc>
          <w:tcPr>
            <w:tcW w:w="0" w:type="auto"/>
            <w:tcBorders>
              <w:top w:val="none" w:sz="0" w:space="0" w:color="auto"/>
              <w:bottom w:val="none" w:sz="0" w:space="0" w:color="auto"/>
            </w:tcBorders>
            <w:shd w:val="clear" w:color="auto" w:fill="D9E2F3" w:themeFill="accent1" w:themeFillTint="33"/>
          </w:tcPr>
          <w:p w14:paraId="155B3C09" w14:textId="427C14C2" w:rsidR="006147E0" w:rsidRPr="00A808B1"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0.6%</w:t>
            </w:r>
          </w:p>
        </w:tc>
      </w:tr>
      <w:tr w:rsidR="006147E0" w:rsidRPr="00257B27" w14:paraId="12FACC71" w14:textId="77777777" w:rsidTr="00257B27">
        <w:trPr>
          <w:trHeight w:hRule="exact" w:val="288"/>
        </w:trPr>
        <w:tc>
          <w:tcPr>
            <w:cnfStyle w:val="001000000000" w:firstRow="0" w:lastRow="0" w:firstColumn="1" w:lastColumn="0" w:oddVBand="0" w:evenVBand="0" w:oddHBand="0" w:evenHBand="0" w:firstRowFirstColumn="0" w:firstRowLastColumn="0" w:lastRowFirstColumn="0" w:lastRowLastColumn="0"/>
            <w:tcW w:w="5664" w:type="dxa"/>
            <w:tcBorders>
              <w:right w:val="none" w:sz="0" w:space="0" w:color="auto"/>
            </w:tcBorders>
          </w:tcPr>
          <w:p w14:paraId="4AEAC614" w14:textId="71CF5FEC" w:rsidR="006147E0" w:rsidRPr="00257B27" w:rsidRDefault="006147E0" w:rsidP="006147E0">
            <w:pPr>
              <w:spacing w:after="0" w:line="240" w:lineRule="auto"/>
              <w:rPr>
                <w:rFonts w:eastAsia="Times New Roman" w:cs="Arial"/>
                <w:i w:val="0"/>
                <w:color w:val="595959"/>
                <w:kern w:val="0"/>
                <w:szCs w:val="24"/>
                <w:lang w:eastAsia="zh-TW"/>
                <w14:ligatures w14:val="none"/>
              </w:rPr>
            </w:pPr>
            <w:r w:rsidRPr="00A82CDB">
              <w:rPr>
                <w:rFonts w:eastAsia="Times New Roman" w:cs="Arial"/>
                <w:i w:val="0"/>
                <w:color w:val="595959"/>
                <w:kern w:val="0"/>
                <w:szCs w:val="24"/>
                <w:lang w:eastAsia="zh-TW"/>
                <w14:ligatures w14:val="none"/>
              </w:rPr>
              <w:t>Pacific Islander - Samoan Alone</w:t>
            </w:r>
          </w:p>
        </w:tc>
        <w:tc>
          <w:tcPr>
            <w:tcW w:w="1897" w:type="dxa"/>
            <w:shd w:val="clear" w:color="auto" w:fill="auto"/>
          </w:tcPr>
          <w:p w14:paraId="2BBDBB44" w14:textId="192CD792" w:rsidR="006147E0" w:rsidRPr="00257B27"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0</w:t>
            </w:r>
          </w:p>
        </w:tc>
        <w:tc>
          <w:tcPr>
            <w:tcW w:w="0" w:type="auto"/>
          </w:tcPr>
          <w:p w14:paraId="28C5FCEA" w14:textId="1BC343FC" w:rsidR="006147E0" w:rsidRPr="00257B27" w:rsidRDefault="00582261"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0.0%</w:t>
            </w:r>
          </w:p>
        </w:tc>
        <w:tc>
          <w:tcPr>
            <w:tcW w:w="0" w:type="auto"/>
            <w:shd w:val="clear" w:color="auto" w:fill="D9E2F3" w:themeFill="accent1" w:themeFillTint="33"/>
          </w:tcPr>
          <w:p w14:paraId="4E847559" w14:textId="70909102" w:rsidR="006147E0" w:rsidRPr="00A808B1"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122</w:t>
            </w:r>
          </w:p>
        </w:tc>
        <w:tc>
          <w:tcPr>
            <w:tcW w:w="0" w:type="auto"/>
            <w:shd w:val="clear" w:color="auto" w:fill="D9E2F3" w:themeFill="accent1" w:themeFillTint="33"/>
          </w:tcPr>
          <w:p w14:paraId="4A96B717" w14:textId="2D352DB2" w:rsidR="006147E0" w:rsidRPr="00A808B1"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0.1%</w:t>
            </w:r>
          </w:p>
        </w:tc>
      </w:tr>
      <w:tr w:rsidR="00365FD6" w:rsidRPr="00257B27" w14:paraId="36252F62" w14:textId="77777777" w:rsidTr="00257B27">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5664" w:type="dxa"/>
          </w:tcPr>
          <w:p w14:paraId="518ACA16" w14:textId="56E029A4" w:rsidR="006147E0" w:rsidRPr="00257B27" w:rsidRDefault="006147E0" w:rsidP="006147E0">
            <w:pPr>
              <w:spacing w:after="0" w:line="240" w:lineRule="auto"/>
              <w:rPr>
                <w:rFonts w:eastAsia="Times New Roman" w:cs="Arial"/>
                <w:i w:val="0"/>
                <w:color w:val="595959"/>
                <w:kern w:val="0"/>
                <w:szCs w:val="24"/>
                <w:lang w:eastAsia="zh-TW"/>
                <w14:ligatures w14:val="none"/>
              </w:rPr>
            </w:pPr>
            <w:r w:rsidRPr="00A82CDB">
              <w:rPr>
                <w:rFonts w:eastAsia="Times New Roman" w:cs="Arial"/>
                <w:i w:val="0"/>
                <w:color w:val="595959"/>
                <w:kern w:val="0"/>
                <w:szCs w:val="24"/>
                <w:lang w:eastAsia="zh-TW"/>
                <w14:ligatures w14:val="none"/>
              </w:rPr>
              <w:t>White Alone</w:t>
            </w:r>
          </w:p>
        </w:tc>
        <w:tc>
          <w:tcPr>
            <w:tcW w:w="1897" w:type="dxa"/>
          </w:tcPr>
          <w:p w14:paraId="54778116" w14:textId="63E266BB" w:rsidR="006147E0" w:rsidRPr="00257B27"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53</w:t>
            </w:r>
          </w:p>
        </w:tc>
        <w:tc>
          <w:tcPr>
            <w:tcW w:w="0" w:type="auto"/>
          </w:tcPr>
          <w:p w14:paraId="07A013B2" w14:textId="2D13DBE3" w:rsidR="006147E0" w:rsidRPr="00257B27" w:rsidRDefault="00582261"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18.2%</w:t>
            </w:r>
          </w:p>
        </w:tc>
        <w:tc>
          <w:tcPr>
            <w:tcW w:w="0" w:type="auto"/>
            <w:shd w:val="clear" w:color="auto" w:fill="D9E2F3" w:themeFill="accent1" w:themeFillTint="33"/>
          </w:tcPr>
          <w:p w14:paraId="232039F4" w14:textId="7517E612" w:rsidR="006147E0" w:rsidRPr="00A808B1"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82322</w:t>
            </w:r>
          </w:p>
        </w:tc>
        <w:tc>
          <w:tcPr>
            <w:tcW w:w="0" w:type="auto"/>
            <w:shd w:val="clear" w:color="auto" w:fill="D9E2F3" w:themeFill="accent1" w:themeFillTint="33"/>
          </w:tcPr>
          <w:p w14:paraId="265C1883" w14:textId="6C26C99F" w:rsidR="006147E0" w:rsidRPr="00A808B1"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36.7%</w:t>
            </w:r>
          </w:p>
        </w:tc>
      </w:tr>
      <w:tr w:rsidR="00365FD6" w:rsidRPr="00257B27" w14:paraId="48D89C5B" w14:textId="77777777" w:rsidTr="00257B27">
        <w:trPr>
          <w:trHeight w:hRule="exact" w:val="288"/>
        </w:trPr>
        <w:tc>
          <w:tcPr>
            <w:cnfStyle w:val="001000000000" w:firstRow="0" w:lastRow="0" w:firstColumn="1" w:lastColumn="0" w:oddVBand="0" w:evenVBand="0" w:oddHBand="0" w:evenHBand="0" w:firstRowFirstColumn="0" w:firstRowLastColumn="0" w:lastRowFirstColumn="0" w:lastRowLastColumn="0"/>
            <w:tcW w:w="5664" w:type="dxa"/>
          </w:tcPr>
          <w:p w14:paraId="1903E5A6" w14:textId="45B9D4F3" w:rsidR="006147E0" w:rsidRPr="00257B27" w:rsidRDefault="006147E0" w:rsidP="006147E0">
            <w:pPr>
              <w:spacing w:after="0" w:line="240" w:lineRule="auto"/>
              <w:rPr>
                <w:rFonts w:eastAsia="Times New Roman" w:cs="Arial"/>
                <w:i w:val="0"/>
                <w:color w:val="595959"/>
                <w:kern w:val="0"/>
                <w:szCs w:val="24"/>
                <w:lang w:eastAsia="zh-TW"/>
                <w14:ligatures w14:val="none"/>
              </w:rPr>
            </w:pPr>
            <w:r w:rsidRPr="00A82CDB">
              <w:rPr>
                <w:rFonts w:eastAsia="Times New Roman" w:cs="Arial"/>
                <w:i w:val="0"/>
                <w:color w:val="595959"/>
                <w:kern w:val="0"/>
                <w:szCs w:val="24"/>
                <w:lang w:eastAsia="zh-TW"/>
                <w14:ligatures w14:val="none"/>
              </w:rPr>
              <w:t>Multiple Races</w:t>
            </w:r>
          </w:p>
        </w:tc>
        <w:tc>
          <w:tcPr>
            <w:tcW w:w="1897" w:type="dxa"/>
          </w:tcPr>
          <w:p w14:paraId="458DDDA8" w14:textId="39219497" w:rsidR="006147E0" w:rsidRPr="00257B27"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72</w:t>
            </w:r>
          </w:p>
        </w:tc>
        <w:tc>
          <w:tcPr>
            <w:tcW w:w="0" w:type="auto"/>
          </w:tcPr>
          <w:p w14:paraId="6E7D5364" w14:textId="6DE763BF" w:rsidR="006147E0" w:rsidRPr="00257B27" w:rsidRDefault="00582261"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24.7%</w:t>
            </w:r>
          </w:p>
        </w:tc>
        <w:tc>
          <w:tcPr>
            <w:tcW w:w="0" w:type="auto"/>
            <w:shd w:val="clear" w:color="auto" w:fill="D9E2F3" w:themeFill="accent1" w:themeFillTint="33"/>
          </w:tcPr>
          <w:p w14:paraId="58F5099B" w14:textId="30E2338E" w:rsidR="006147E0" w:rsidRPr="00A808B1"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21331</w:t>
            </w:r>
          </w:p>
        </w:tc>
        <w:tc>
          <w:tcPr>
            <w:tcW w:w="0" w:type="auto"/>
            <w:shd w:val="clear" w:color="auto" w:fill="D9E2F3" w:themeFill="accent1" w:themeFillTint="33"/>
          </w:tcPr>
          <w:p w14:paraId="4B7E56E6" w14:textId="2711CF4D" w:rsidR="006147E0" w:rsidRPr="00A808B1"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9.5%</w:t>
            </w:r>
          </w:p>
        </w:tc>
      </w:tr>
      <w:tr w:rsidR="00365FD6" w:rsidRPr="00257B27" w14:paraId="446B06D7" w14:textId="77777777" w:rsidTr="00257B27">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5664" w:type="dxa"/>
          </w:tcPr>
          <w:p w14:paraId="65F9F3D4" w14:textId="2C91DE95" w:rsidR="006147E0" w:rsidRPr="00257B27" w:rsidRDefault="006147E0" w:rsidP="006147E0">
            <w:pPr>
              <w:spacing w:after="0" w:line="240" w:lineRule="auto"/>
              <w:rPr>
                <w:rFonts w:eastAsia="Times New Roman" w:cs="Arial"/>
                <w:i w:val="0"/>
                <w:color w:val="595959"/>
                <w:kern w:val="0"/>
                <w:szCs w:val="24"/>
                <w:lang w:eastAsia="zh-TW"/>
                <w14:ligatures w14:val="none"/>
              </w:rPr>
            </w:pPr>
            <w:r w:rsidRPr="00A82CDB">
              <w:rPr>
                <w:rFonts w:eastAsia="Times New Roman" w:cs="Arial"/>
                <w:i w:val="0"/>
                <w:color w:val="595959"/>
                <w:kern w:val="0"/>
                <w:szCs w:val="24"/>
                <w:lang w:eastAsia="zh-TW"/>
                <w14:ligatures w14:val="none"/>
              </w:rPr>
              <w:t>Veteran</w:t>
            </w:r>
          </w:p>
        </w:tc>
        <w:tc>
          <w:tcPr>
            <w:tcW w:w="1897" w:type="dxa"/>
          </w:tcPr>
          <w:p w14:paraId="410BF763" w14:textId="584E34A7" w:rsidR="006147E0" w:rsidRPr="00257B27"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6</w:t>
            </w:r>
          </w:p>
        </w:tc>
        <w:tc>
          <w:tcPr>
            <w:tcW w:w="0" w:type="auto"/>
          </w:tcPr>
          <w:p w14:paraId="031E75F9" w14:textId="60EA9B7F" w:rsidR="006147E0" w:rsidRPr="00257B27" w:rsidRDefault="00582261"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2.1%</w:t>
            </w:r>
          </w:p>
        </w:tc>
        <w:tc>
          <w:tcPr>
            <w:tcW w:w="0" w:type="auto"/>
            <w:shd w:val="clear" w:color="auto" w:fill="D9E2F3" w:themeFill="accent1" w:themeFillTint="33"/>
          </w:tcPr>
          <w:p w14:paraId="42A07F3D" w14:textId="70E0A187" w:rsidR="006147E0" w:rsidRPr="00A808B1"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10298</w:t>
            </w:r>
          </w:p>
        </w:tc>
        <w:tc>
          <w:tcPr>
            <w:tcW w:w="0" w:type="auto"/>
            <w:shd w:val="clear" w:color="auto" w:fill="D9E2F3" w:themeFill="accent1" w:themeFillTint="33"/>
          </w:tcPr>
          <w:p w14:paraId="223E2054" w14:textId="714A7E3C" w:rsidR="006147E0" w:rsidRPr="00A808B1"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4.6%</w:t>
            </w:r>
          </w:p>
        </w:tc>
      </w:tr>
      <w:tr w:rsidR="00365FD6" w:rsidRPr="00257B27" w14:paraId="33802A36" w14:textId="77777777" w:rsidTr="00257B27">
        <w:trPr>
          <w:trHeight w:hRule="exact" w:val="288"/>
        </w:trPr>
        <w:tc>
          <w:tcPr>
            <w:cnfStyle w:val="001000000000" w:firstRow="0" w:lastRow="0" w:firstColumn="1" w:lastColumn="0" w:oddVBand="0" w:evenVBand="0" w:oddHBand="0" w:evenHBand="0" w:firstRowFirstColumn="0" w:firstRowLastColumn="0" w:lastRowFirstColumn="0" w:lastRowLastColumn="0"/>
            <w:tcW w:w="5664" w:type="dxa"/>
          </w:tcPr>
          <w:p w14:paraId="4B8D3D84" w14:textId="40EE9959" w:rsidR="006147E0" w:rsidRPr="00257B27" w:rsidRDefault="006147E0" w:rsidP="006147E0">
            <w:pPr>
              <w:spacing w:after="0" w:line="240" w:lineRule="auto"/>
              <w:rPr>
                <w:rFonts w:eastAsia="Times New Roman" w:cs="Arial"/>
                <w:i w:val="0"/>
                <w:color w:val="595959"/>
                <w:kern w:val="0"/>
                <w:szCs w:val="24"/>
                <w:lang w:eastAsia="zh-TW"/>
                <w14:ligatures w14:val="none"/>
              </w:rPr>
            </w:pPr>
            <w:r w:rsidRPr="00A82CDB">
              <w:rPr>
                <w:rFonts w:eastAsia="Times New Roman" w:cs="Arial"/>
                <w:i w:val="0"/>
                <w:color w:val="595959"/>
                <w:kern w:val="0"/>
                <w:szCs w:val="24"/>
                <w:lang w:eastAsia="zh-TW"/>
                <w14:ligatures w14:val="none"/>
              </w:rPr>
              <w:t>Persons with Disabilities</w:t>
            </w:r>
          </w:p>
        </w:tc>
        <w:tc>
          <w:tcPr>
            <w:tcW w:w="1897" w:type="dxa"/>
          </w:tcPr>
          <w:p w14:paraId="047DD0A4" w14:textId="777FC348" w:rsidR="006147E0" w:rsidRPr="00257B27"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17</w:t>
            </w:r>
          </w:p>
        </w:tc>
        <w:tc>
          <w:tcPr>
            <w:tcW w:w="0" w:type="auto"/>
          </w:tcPr>
          <w:p w14:paraId="69B9D554" w14:textId="235C382C" w:rsidR="006147E0" w:rsidRPr="00257B27" w:rsidRDefault="00582261"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5.8%</w:t>
            </w:r>
          </w:p>
        </w:tc>
        <w:tc>
          <w:tcPr>
            <w:tcW w:w="0" w:type="auto"/>
            <w:shd w:val="clear" w:color="auto" w:fill="D9E2F3" w:themeFill="accent1" w:themeFillTint="33"/>
          </w:tcPr>
          <w:p w14:paraId="1939E8BC" w14:textId="74A1BB2A" w:rsidR="006147E0" w:rsidRPr="00A808B1"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15867</w:t>
            </w:r>
          </w:p>
        </w:tc>
        <w:tc>
          <w:tcPr>
            <w:tcW w:w="0" w:type="auto"/>
            <w:shd w:val="clear" w:color="auto" w:fill="D9E2F3" w:themeFill="accent1" w:themeFillTint="33"/>
          </w:tcPr>
          <w:p w14:paraId="5DA23961" w14:textId="51D9A5A7" w:rsidR="006147E0" w:rsidRPr="00A808B1"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7.1%</w:t>
            </w:r>
          </w:p>
        </w:tc>
      </w:tr>
    </w:tbl>
    <w:p w14:paraId="1E8FE80E" w14:textId="77777777" w:rsidR="00AA7FAD" w:rsidRDefault="00AA7FAD" w:rsidP="00D125BC">
      <w:pPr>
        <w:rPr>
          <w:i w:val="0"/>
          <w:iCs/>
          <w:color w:val="0068AA"/>
          <w:sz w:val="28"/>
          <w:szCs w:val="24"/>
        </w:rPr>
      </w:pPr>
    </w:p>
    <w:p w14:paraId="63069CE0" w14:textId="77777777" w:rsidR="00115261" w:rsidRDefault="00115261" w:rsidP="000016F5">
      <w:pPr>
        <w:pStyle w:val="Heading2"/>
        <w:sectPr w:rsidR="00115261" w:rsidSect="009D1BAA">
          <w:pgSz w:w="15840" w:h="12240" w:orient="landscape"/>
          <w:pgMar w:top="1440" w:right="1440" w:bottom="1440" w:left="1440" w:header="720" w:footer="720" w:gutter="0"/>
          <w:cols w:space="720"/>
          <w:docGrid w:linePitch="360"/>
        </w:sectPr>
      </w:pPr>
    </w:p>
    <w:p w14:paraId="348A5A4A" w14:textId="16D17845" w:rsidR="005F5623" w:rsidRDefault="00CB0751" w:rsidP="000016F5">
      <w:pPr>
        <w:pStyle w:val="Heading2"/>
      </w:pPr>
      <w:bookmarkStart w:id="73" w:name="_Toc160018303"/>
      <w:r>
        <w:lastRenderedPageBreak/>
        <w:t xml:space="preserve">Appendix </w:t>
      </w:r>
      <w:r w:rsidR="00D125BC">
        <w:t>F</w:t>
      </w:r>
      <w:r>
        <w:t>: Communication Plan</w:t>
      </w:r>
      <w:bookmarkEnd w:id="73"/>
    </w:p>
    <w:p w14:paraId="01F96A9A" w14:textId="77777777" w:rsidR="00CA10CD" w:rsidRPr="00275E59" w:rsidRDefault="00CA10CD" w:rsidP="00CA10CD">
      <w:pPr>
        <w:spacing w:after="240"/>
        <w:rPr>
          <w:rStyle w:val="SubtleEmphasis"/>
          <w:i/>
          <w:iCs w:val="0"/>
          <w:color w:val="595959"/>
          <w:sz w:val="24"/>
          <w:szCs w:val="24"/>
        </w:rPr>
      </w:pPr>
      <w:bookmarkStart w:id="74" w:name="_Hlk152245028"/>
      <w:r w:rsidRPr="00275E59">
        <w:rPr>
          <w:rStyle w:val="SubtleEmphasis"/>
          <w:i/>
          <w:iCs w:val="0"/>
          <w:color w:val="595959"/>
          <w:sz w:val="24"/>
          <w:szCs w:val="24"/>
        </w:rPr>
        <w:t>Clearly identify roles and responsibilities at all levels and for all parties responsible for the success of the workforce plan.</w:t>
      </w:r>
    </w:p>
    <w:p w14:paraId="587B3F74" w14:textId="77777777" w:rsidR="00CA10CD" w:rsidRPr="00275E59" w:rsidRDefault="00CA10CD" w:rsidP="00CA10CD">
      <w:pPr>
        <w:spacing w:after="240"/>
        <w:rPr>
          <w:rStyle w:val="SubtleEmphasis"/>
          <w:i/>
          <w:iCs w:val="0"/>
          <w:color w:val="595959"/>
          <w:sz w:val="24"/>
          <w:szCs w:val="24"/>
        </w:rPr>
      </w:pPr>
      <w:r w:rsidRPr="00275E59">
        <w:rPr>
          <w:rStyle w:val="SubtleEmphasis"/>
          <w:i/>
          <w:iCs w:val="0"/>
          <w:color w:val="595959"/>
          <w:sz w:val="24"/>
          <w:szCs w:val="24"/>
        </w:rPr>
        <w:t>Describe your organization’s strategy for bringing organization-wide awareness and successful implementation of the plan, and how you will make the workforce plan accessible to all employees. Indicate how and when responsible parties will be notified of their responsibility and if additional training, consulting, or support regarding the plan is required to fulfill their role. (Add rows to the table as needed.)</w:t>
      </w:r>
    </w:p>
    <w:tbl>
      <w:tblPr>
        <w:tblStyle w:val="LightList-Accent1"/>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ccountability Table"/>
        <w:tblDescription w:val="Example of a table to identify responsible parties and their roles in executing the workforce plan, and whether or not additional training would be required."/>
      </w:tblPr>
      <w:tblGrid>
        <w:gridCol w:w="2426"/>
        <w:gridCol w:w="2518"/>
        <w:gridCol w:w="2793"/>
        <w:gridCol w:w="1710"/>
        <w:gridCol w:w="2158"/>
        <w:gridCol w:w="1350"/>
      </w:tblGrid>
      <w:tr w:rsidR="0033390B" w:rsidRPr="000B69DB" w14:paraId="50D42109" w14:textId="77777777" w:rsidTr="00275E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pct"/>
            <w:shd w:val="clear" w:color="auto" w:fill="0068AA"/>
          </w:tcPr>
          <w:p w14:paraId="5E544D3A" w14:textId="77777777" w:rsidR="0033390B" w:rsidRDefault="0033390B" w:rsidP="00D81E5A">
            <w:pPr>
              <w:spacing w:after="0"/>
              <w:rPr>
                <w:rStyle w:val="SubtleEmphasis"/>
                <w:b w:val="0"/>
                <w:bCs w:val="0"/>
                <w:color w:val="FFFFFF" w:themeColor="background1"/>
                <w:sz w:val="24"/>
                <w:szCs w:val="24"/>
              </w:rPr>
            </w:pPr>
            <w:r>
              <w:rPr>
                <w:rStyle w:val="SubtleEmphasis"/>
                <w:color w:val="FFFFFF" w:themeColor="background1"/>
                <w:sz w:val="24"/>
                <w:szCs w:val="24"/>
              </w:rPr>
              <w:t xml:space="preserve">Communication </w:t>
            </w:r>
          </w:p>
          <w:p w14:paraId="5EADEC0E" w14:textId="77777777" w:rsidR="0033390B" w:rsidRDefault="0033390B" w:rsidP="00D81E5A">
            <w:pPr>
              <w:spacing w:after="0"/>
              <w:rPr>
                <w:rStyle w:val="SubtleEmphasis"/>
                <w:b w:val="0"/>
                <w:bCs w:val="0"/>
                <w:color w:val="FFFFFF" w:themeColor="background1"/>
                <w:sz w:val="24"/>
                <w:szCs w:val="24"/>
              </w:rPr>
            </w:pPr>
            <w:r>
              <w:rPr>
                <w:rStyle w:val="SubtleEmphasis"/>
                <w:color w:val="FFFFFF" w:themeColor="background1"/>
                <w:sz w:val="24"/>
                <w:szCs w:val="24"/>
              </w:rPr>
              <w:t>Item/Message Content</w:t>
            </w:r>
          </w:p>
          <w:p w14:paraId="48244A6B" w14:textId="77777777" w:rsidR="0033390B" w:rsidRDefault="0033390B">
            <w:pPr>
              <w:rPr>
                <w:rStyle w:val="SubtleEmphasis"/>
                <w:b w:val="0"/>
                <w:bCs w:val="0"/>
                <w:color w:val="FFFFFF" w:themeColor="background1"/>
                <w:sz w:val="24"/>
                <w:szCs w:val="24"/>
              </w:rPr>
            </w:pPr>
          </w:p>
          <w:p w14:paraId="631B6071" w14:textId="1EB60681" w:rsidR="0033390B" w:rsidRPr="0028238F" w:rsidRDefault="0033390B">
            <w:pPr>
              <w:rPr>
                <w:rStyle w:val="SubtleEmphasis"/>
                <w:color w:val="FFFFFF" w:themeColor="background1"/>
                <w:sz w:val="24"/>
                <w:szCs w:val="24"/>
              </w:rPr>
            </w:pPr>
            <w:r>
              <w:rPr>
                <w:rStyle w:val="SubtleEmphasis"/>
                <w:color w:val="FFFFFF" w:themeColor="background1"/>
                <w:sz w:val="24"/>
                <w:szCs w:val="24"/>
              </w:rPr>
              <w:t>Should contain the information you want to communicate.</w:t>
            </w:r>
          </w:p>
        </w:tc>
        <w:tc>
          <w:tcPr>
            <w:tcW w:w="972" w:type="pct"/>
            <w:shd w:val="clear" w:color="auto" w:fill="0068AA"/>
          </w:tcPr>
          <w:p w14:paraId="779634C1" w14:textId="77777777" w:rsidR="0033390B" w:rsidRPr="0028238F" w:rsidRDefault="0033390B" w:rsidP="001C042F">
            <w:pPr>
              <w:cnfStyle w:val="100000000000" w:firstRow="1" w:lastRow="0" w:firstColumn="0" w:lastColumn="0" w:oddVBand="0" w:evenVBand="0" w:oddHBand="0" w:evenHBand="0" w:firstRowFirstColumn="0" w:firstRowLastColumn="0" w:lastRowFirstColumn="0" w:lastRowLastColumn="0"/>
              <w:rPr>
                <w:rStyle w:val="SubtleEmphasis"/>
                <w:i/>
                <w:color w:val="FFFFFF" w:themeColor="background1"/>
                <w:sz w:val="24"/>
                <w:szCs w:val="24"/>
              </w:rPr>
            </w:pPr>
            <w:r w:rsidRPr="0028238F">
              <w:rPr>
                <w:rStyle w:val="SubtleEmphasis"/>
                <w:color w:val="FFFFFF" w:themeColor="background1"/>
                <w:sz w:val="24"/>
                <w:szCs w:val="24"/>
              </w:rPr>
              <w:t>Audience and Purpose</w:t>
            </w:r>
          </w:p>
          <w:p w14:paraId="5872CF44" w14:textId="0CE6C25D" w:rsidR="0033390B" w:rsidRPr="0028238F" w:rsidRDefault="0033390B" w:rsidP="001C042F">
            <w:pPr>
              <w:cnfStyle w:val="100000000000" w:firstRow="1" w:lastRow="0" w:firstColumn="0" w:lastColumn="0" w:oddVBand="0" w:evenVBand="0" w:oddHBand="0" w:evenHBand="0" w:firstRowFirstColumn="0" w:firstRowLastColumn="0" w:lastRowFirstColumn="0" w:lastRowLastColumn="0"/>
              <w:rPr>
                <w:rStyle w:val="SubtleEmphasis"/>
                <w:i/>
                <w:color w:val="FFFFFF" w:themeColor="background1"/>
                <w:sz w:val="24"/>
                <w:szCs w:val="24"/>
              </w:rPr>
            </w:pPr>
            <w:r w:rsidRPr="0028238F">
              <w:rPr>
                <w:rStyle w:val="SubtleEmphasis"/>
                <w:color w:val="FFFFFF" w:themeColor="background1"/>
                <w:sz w:val="24"/>
                <w:szCs w:val="24"/>
              </w:rPr>
              <w:t xml:space="preserve">For whom is message geared? </w:t>
            </w:r>
          </w:p>
          <w:p w14:paraId="53D1AD7A" w14:textId="5072CB4D" w:rsidR="0033390B" w:rsidRPr="0028238F" w:rsidRDefault="0033390B" w:rsidP="001C042F">
            <w:pPr>
              <w:cnfStyle w:val="100000000000" w:firstRow="1" w:lastRow="0" w:firstColumn="0" w:lastColumn="0" w:oddVBand="0" w:evenVBand="0" w:oddHBand="0" w:evenHBand="0" w:firstRowFirstColumn="0" w:firstRowLastColumn="0" w:lastRowFirstColumn="0" w:lastRowLastColumn="0"/>
              <w:rPr>
                <w:rStyle w:val="SubtleEmphasis"/>
                <w:i/>
                <w:color w:val="FFFFFF" w:themeColor="background1"/>
                <w:sz w:val="24"/>
                <w:szCs w:val="24"/>
              </w:rPr>
            </w:pPr>
            <w:r w:rsidRPr="0028238F">
              <w:rPr>
                <w:rStyle w:val="SubtleEmphasis"/>
                <w:color w:val="FFFFFF" w:themeColor="background1"/>
                <w:sz w:val="24"/>
                <w:szCs w:val="24"/>
              </w:rPr>
              <w:t xml:space="preserve">What is the desired </w:t>
            </w:r>
            <w:r>
              <w:rPr>
                <w:rStyle w:val="SubtleEmphasis"/>
                <w:color w:val="FFFFFF" w:themeColor="background1"/>
                <w:sz w:val="24"/>
                <w:szCs w:val="24"/>
              </w:rPr>
              <w:t>outcome (awareness, buy-in, knowledge?)</w:t>
            </w:r>
          </w:p>
        </w:tc>
        <w:tc>
          <w:tcPr>
            <w:tcW w:w="1078" w:type="pct"/>
            <w:shd w:val="clear" w:color="auto" w:fill="0068AA"/>
          </w:tcPr>
          <w:p w14:paraId="2DF90128" w14:textId="7C9CFA88" w:rsidR="0033390B" w:rsidRPr="0028238F" w:rsidRDefault="0033390B">
            <w:pPr>
              <w:cnfStyle w:val="100000000000" w:firstRow="1" w:lastRow="0" w:firstColumn="0" w:lastColumn="0" w:oddVBand="0" w:evenVBand="0" w:oddHBand="0" w:evenHBand="0" w:firstRowFirstColumn="0" w:firstRowLastColumn="0" w:lastRowFirstColumn="0" w:lastRowLastColumn="0"/>
              <w:rPr>
                <w:rStyle w:val="SubtleEmphasis"/>
                <w:i/>
                <w:color w:val="FFFFFF" w:themeColor="background1"/>
                <w:sz w:val="24"/>
                <w:szCs w:val="24"/>
              </w:rPr>
            </w:pPr>
            <w:r>
              <w:rPr>
                <w:rStyle w:val="SubtleEmphasis"/>
                <w:color w:val="FFFFFF" w:themeColor="background1"/>
                <w:sz w:val="24"/>
                <w:szCs w:val="24"/>
              </w:rPr>
              <w:t>Delivery Channel</w:t>
            </w:r>
          </w:p>
          <w:p w14:paraId="44AE1B38" w14:textId="2298210F" w:rsidR="0033390B" w:rsidRPr="0028238F" w:rsidRDefault="0033390B">
            <w:pPr>
              <w:cnfStyle w:val="100000000000" w:firstRow="1" w:lastRow="0" w:firstColumn="0" w:lastColumn="0" w:oddVBand="0" w:evenVBand="0" w:oddHBand="0" w:evenHBand="0" w:firstRowFirstColumn="0" w:firstRowLastColumn="0" w:lastRowFirstColumn="0" w:lastRowLastColumn="0"/>
              <w:rPr>
                <w:rStyle w:val="SubtleEmphasis"/>
                <w:i/>
                <w:color w:val="FFFFFF" w:themeColor="background1"/>
                <w:sz w:val="24"/>
                <w:szCs w:val="24"/>
              </w:rPr>
            </w:pPr>
            <w:r>
              <w:rPr>
                <w:rStyle w:val="SubtleEmphasis"/>
                <w:color w:val="FFFFFF" w:themeColor="background1"/>
                <w:sz w:val="24"/>
                <w:szCs w:val="24"/>
              </w:rPr>
              <w:t>Email, live presentation, poster, website, intranet, etc.</w:t>
            </w:r>
            <w:r w:rsidRPr="0028238F">
              <w:rPr>
                <w:rStyle w:val="SubtleEmphasis"/>
                <w:color w:val="FFFFFF" w:themeColor="background1"/>
                <w:sz w:val="24"/>
                <w:szCs w:val="24"/>
              </w:rPr>
              <w:t>?</w:t>
            </w:r>
          </w:p>
        </w:tc>
        <w:tc>
          <w:tcPr>
            <w:tcW w:w="660" w:type="pct"/>
            <w:shd w:val="clear" w:color="auto" w:fill="0068AA"/>
          </w:tcPr>
          <w:p w14:paraId="5A8238D2" w14:textId="77777777" w:rsidR="0033390B" w:rsidRDefault="0033390B">
            <w:pPr>
              <w:cnfStyle w:val="100000000000" w:firstRow="1" w:lastRow="0" w:firstColumn="0" w:lastColumn="0" w:oddVBand="0" w:evenVBand="0" w:oddHBand="0" w:evenHBand="0" w:firstRowFirstColumn="0" w:firstRowLastColumn="0" w:lastRowFirstColumn="0" w:lastRowLastColumn="0"/>
              <w:rPr>
                <w:rStyle w:val="SubtleEmphasis"/>
                <w:b w:val="0"/>
                <w:bCs w:val="0"/>
                <w:i/>
                <w:color w:val="FFFFFF" w:themeColor="background1"/>
                <w:sz w:val="24"/>
                <w:szCs w:val="24"/>
              </w:rPr>
            </w:pPr>
            <w:r>
              <w:rPr>
                <w:rStyle w:val="SubtleEmphasis"/>
                <w:i/>
                <w:color w:val="FFFFFF" w:themeColor="background1"/>
                <w:sz w:val="24"/>
                <w:szCs w:val="24"/>
              </w:rPr>
              <w:t>Content Creator</w:t>
            </w:r>
          </w:p>
          <w:p w14:paraId="7D7F2EBF" w14:textId="2B28B719" w:rsidR="0033390B" w:rsidRDefault="0033390B">
            <w:pPr>
              <w:cnfStyle w:val="100000000000" w:firstRow="1" w:lastRow="0" w:firstColumn="0" w:lastColumn="0" w:oddVBand="0" w:evenVBand="0" w:oddHBand="0" w:evenHBand="0" w:firstRowFirstColumn="0" w:firstRowLastColumn="0" w:lastRowFirstColumn="0" w:lastRowLastColumn="0"/>
              <w:rPr>
                <w:rStyle w:val="SubtleEmphasis"/>
                <w:i/>
                <w:color w:val="FFFFFF" w:themeColor="background1"/>
                <w:sz w:val="24"/>
                <w:szCs w:val="24"/>
              </w:rPr>
            </w:pPr>
            <w:r>
              <w:rPr>
                <w:rStyle w:val="SubtleEmphasis"/>
                <w:i/>
                <w:color w:val="FFFFFF" w:themeColor="background1"/>
                <w:sz w:val="24"/>
                <w:szCs w:val="24"/>
              </w:rPr>
              <w:t>Who will create the content?</w:t>
            </w:r>
          </w:p>
        </w:tc>
        <w:tc>
          <w:tcPr>
            <w:tcW w:w="833" w:type="pct"/>
            <w:shd w:val="clear" w:color="auto" w:fill="0068AA"/>
          </w:tcPr>
          <w:p w14:paraId="36ABF6C7" w14:textId="44E0C1FF" w:rsidR="0033390B" w:rsidRDefault="0033390B">
            <w:pPr>
              <w:cnfStyle w:val="100000000000" w:firstRow="1" w:lastRow="0" w:firstColumn="0" w:lastColumn="0" w:oddVBand="0" w:evenVBand="0" w:oddHBand="0" w:evenHBand="0" w:firstRowFirstColumn="0" w:firstRowLastColumn="0" w:lastRowFirstColumn="0" w:lastRowLastColumn="0"/>
              <w:rPr>
                <w:rStyle w:val="SubtleEmphasis"/>
                <w:b w:val="0"/>
                <w:bCs w:val="0"/>
                <w:i/>
                <w:color w:val="FFFFFF" w:themeColor="background1"/>
                <w:sz w:val="24"/>
                <w:szCs w:val="24"/>
              </w:rPr>
            </w:pPr>
            <w:r>
              <w:rPr>
                <w:rStyle w:val="SubtleEmphasis"/>
                <w:i/>
                <w:color w:val="FFFFFF" w:themeColor="background1"/>
                <w:sz w:val="24"/>
                <w:szCs w:val="24"/>
              </w:rPr>
              <w:t>Sender</w:t>
            </w:r>
          </w:p>
          <w:p w14:paraId="398A27B1" w14:textId="7CC4970E" w:rsidR="0033390B" w:rsidRPr="0028238F" w:rsidRDefault="0033390B">
            <w:pPr>
              <w:cnfStyle w:val="100000000000" w:firstRow="1" w:lastRow="0" w:firstColumn="0" w:lastColumn="0" w:oddVBand="0" w:evenVBand="0" w:oddHBand="0" w:evenHBand="0" w:firstRowFirstColumn="0" w:firstRowLastColumn="0" w:lastRowFirstColumn="0" w:lastRowLastColumn="0"/>
              <w:rPr>
                <w:rStyle w:val="SubtleEmphasis"/>
                <w:i/>
                <w:color w:val="FFFFFF" w:themeColor="background1"/>
                <w:sz w:val="24"/>
                <w:szCs w:val="24"/>
              </w:rPr>
            </w:pPr>
            <w:r>
              <w:rPr>
                <w:rStyle w:val="SubtleEmphasis"/>
                <w:i/>
                <w:color w:val="FFFFFF" w:themeColor="background1"/>
                <w:sz w:val="24"/>
                <w:szCs w:val="24"/>
              </w:rPr>
              <w:t>Who is responsible for communication delivery?</w:t>
            </w:r>
          </w:p>
        </w:tc>
        <w:tc>
          <w:tcPr>
            <w:tcW w:w="521" w:type="pct"/>
            <w:shd w:val="clear" w:color="auto" w:fill="0068AA"/>
          </w:tcPr>
          <w:p w14:paraId="04217E7B" w14:textId="3F82AAA8" w:rsidR="0033390B" w:rsidRPr="0028238F" w:rsidRDefault="0033390B">
            <w:pPr>
              <w:cnfStyle w:val="100000000000" w:firstRow="1" w:lastRow="0" w:firstColumn="0" w:lastColumn="0" w:oddVBand="0" w:evenVBand="0" w:oddHBand="0" w:evenHBand="0" w:firstRowFirstColumn="0" w:firstRowLastColumn="0" w:lastRowFirstColumn="0" w:lastRowLastColumn="0"/>
              <w:rPr>
                <w:rStyle w:val="SubtleEmphasis"/>
                <w:i/>
                <w:color w:val="FFFFFF" w:themeColor="background1"/>
                <w:sz w:val="24"/>
                <w:szCs w:val="24"/>
              </w:rPr>
            </w:pPr>
            <w:r>
              <w:rPr>
                <w:rStyle w:val="SubtleEmphasis"/>
                <w:color w:val="FFFFFF" w:themeColor="background1"/>
                <w:sz w:val="24"/>
                <w:szCs w:val="24"/>
              </w:rPr>
              <w:t xml:space="preserve">Schedule </w:t>
            </w:r>
            <w:r w:rsidRPr="0028238F">
              <w:rPr>
                <w:rStyle w:val="SubtleEmphasis"/>
                <w:color w:val="FFFFFF" w:themeColor="background1"/>
                <w:sz w:val="24"/>
                <w:szCs w:val="24"/>
              </w:rPr>
              <w:t>Date(s)</w:t>
            </w:r>
          </w:p>
          <w:p w14:paraId="13FDEB9C" w14:textId="0252CC17" w:rsidR="0033390B" w:rsidRPr="0028238F" w:rsidRDefault="0033390B">
            <w:pPr>
              <w:cnfStyle w:val="100000000000" w:firstRow="1" w:lastRow="0" w:firstColumn="0" w:lastColumn="0" w:oddVBand="0" w:evenVBand="0" w:oddHBand="0" w:evenHBand="0" w:firstRowFirstColumn="0" w:firstRowLastColumn="0" w:lastRowFirstColumn="0" w:lastRowLastColumn="0"/>
              <w:rPr>
                <w:rStyle w:val="SubtleEmphasis"/>
                <w:i/>
                <w:color w:val="FFFFFF" w:themeColor="background1"/>
                <w:sz w:val="24"/>
                <w:szCs w:val="24"/>
              </w:rPr>
            </w:pPr>
          </w:p>
        </w:tc>
      </w:tr>
      <w:tr w:rsidR="001C042F" w:rsidRPr="000B69DB" w14:paraId="4DDAF91D" w14:textId="77777777" w:rsidTr="003658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pct"/>
          </w:tcPr>
          <w:p w14:paraId="0C224A0C" w14:textId="6B3634B1" w:rsidR="001C042F" w:rsidRPr="00275E59" w:rsidRDefault="00AD7E44">
            <w:pPr>
              <w:rPr>
                <w:rStyle w:val="SubtleEmphasis"/>
                <w:b w:val="0"/>
                <w:bCs w:val="0"/>
                <w:i/>
                <w:color w:val="595959"/>
                <w:sz w:val="24"/>
                <w:szCs w:val="24"/>
              </w:rPr>
            </w:pPr>
            <w:r w:rsidRPr="00275E59">
              <w:rPr>
                <w:rStyle w:val="SubtleEmphasis"/>
                <w:b w:val="0"/>
                <w:bCs w:val="0"/>
                <w:i/>
                <w:color w:val="595959"/>
                <w:sz w:val="24"/>
                <w:szCs w:val="24"/>
              </w:rPr>
              <w:t>Kickoff of WFP implementation</w:t>
            </w:r>
          </w:p>
        </w:tc>
        <w:tc>
          <w:tcPr>
            <w:tcW w:w="972" w:type="pct"/>
          </w:tcPr>
          <w:p w14:paraId="750435BA" w14:textId="3229D2B0" w:rsidR="001C042F" w:rsidRPr="00275E59" w:rsidRDefault="00AD7E44">
            <w:pPr>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All staff</w:t>
            </w:r>
          </w:p>
        </w:tc>
        <w:tc>
          <w:tcPr>
            <w:tcW w:w="1078" w:type="pct"/>
          </w:tcPr>
          <w:p w14:paraId="3D8E0A25" w14:textId="0F50CEC4" w:rsidR="001C042F" w:rsidRPr="00275E59" w:rsidRDefault="00AD7E44">
            <w:pPr>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u w:val="single"/>
              </w:rPr>
            </w:pPr>
            <w:r w:rsidRPr="00275E59">
              <w:rPr>
                <w:rStyle w:val="SubtleEmphasis"/>
                <w:i/>
                <w:color w:val="595959"/>
                <w:sz w:val="24"/>
                <w:szCs w:val="24"/>
              </w:rPr>
              <w:t>Intranet posting and email.</w:t>
            </w:r>
          </w:p>
        </w:tc>
        <w:tc>
          <w:tcPr>
            <w:tcW w:w="660" w:type="pct"/>
          </w:tcPr>
          <w:p w14:paraId="65F55BE1" w14:textId="6368A286" w:rsidR="001C042F" w:rsidRPr="00275E59" w:rsidRDefault="00AD7E44">
            <w:pPr>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WFP Team Lead</w:t>
            </w:r>
          </w:p>
        </w:tc>
        <w:tc>
          <w:tcPr>
            <w:tcW w:w="833" w:type="pct"/>
          </w:tcPr>
          <w:p w14:paraId="0D2804BC" w14:textId="3D810E66" w:rsidR="001C042F" w:rsidRPr="00275E59" w:rsidRDefault="00AD7E44">
            <w:pPr>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Director</w:t>
            </w:r>
          </w:p>
        </w:tc>
        <w:tc>
          <w:tcPr>
            <w:tcW w:w="521" w:type="pct"/>
          </w:tcPr>
          <w:p w14:paraId="534A6B39" w14:textId="2BFA4777" w:rsidR="001C042F" w:rsidRPr="00275E59" w:rsidRDefault="00AD7E44">
            <w:pPr>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January 2024</w:t>
            </w:r>
          </w:p>
        </w:tc>
      </w:tr>
      <w:tr w:rsidR="001C042F" w:rsidRPr="000B69DB" w14:paraId="72F5A162" w14:textId="77777777" w:rsidTr="0036580B">
        <w:tc>
          <w:tcPr>
            <w:cnfStyle w:val="001000000000" w:firstRow="0" w:lastRow="0" w:firstColumn="1" w:lastColumn="0" w:oddVBand="0" w:evenVBand="0" w:oddHBand="0" w:evenHBand="0" w:firstRowFirstColumn="0" w:firstRowLastColumn="0" w:lastRowFirstColumn="0" w:lastRowLastColumn="0"/>
            <w:tcW w:w="936" w:type="pct"/>
          </w:tcPr>
          <w:p w14:paraId="66A8E1CB" w14:textId="3105325F" w:rsidR="001C042F" w:rsidRPr="00275E59" w:rsidRDefault="00AD7E44">
            <w:pPr>
              <w:rPr>
                <w:rStyle w:val="SubtleEmphasis"/>
                <w:b w:val="0"/>
                <w:bCs w:val="0"/>
                <w:i/>
                <w:color w:val="595959"/>
                <w:sz w:val="24"/>
                <w:szCs w:val="24"/>
              </w:rPr>
            </w:pPr>
            <w:r w:rsidRPr="00275E59">
              <w:rPr>
                <w:rStyle w:val="SubtleEmphasis"/>
                <w:b w:val="0"/>
                <w:bCs w:val="0"/>
                <w:i/>
                <w:color w:val="595959"/>
                <w:sz w:val="24"/>
                <w:szCs w:val="24"/>
              </w:rPr>
              <w:t xml:space="preserve">Solicitation for </w:t>
            </w:r>
            <w:r w:rsidR="00323974" w:rsidRPr="00275E59">
              <w:rPr>
                <w:rStyle w:val="SubtleEmphasis"/>
                <w:b w:val="0"/>
                <w:bCs w:val="0"/>
                <w:i/>
                <w:color w:val="595959"/>
                <w:sz w:val="24"/>
                <w:szCs w:val="24"/>
              </w:rPr>
              <w:t xml:space="preserve">WFP strategy </w:t>
            </w:r>
            <w:r w:rsidRPr="00275E59">
              <w:rPr>
                <w:rStyle w:val="SubtleEmphasis"/>
                <w:b w:val="0"/>
                <w:bCs w:val="0"/>
                <w:i/>
                <w:color w:val="595959"/>
                <w:sz w:val="24"/>
                <w:szCs w:val="24"/>
              </w:rPr>
              <w:t>focus groups</w:t>
            </w:r>
          </w:p>
        </w:tc>
        <w:tc>
          <w:tcPr>
            <w:tcW w:w="972" w:type="pct"/>
          </w:tcPr>
          <w:p w14:paraId="56E8AD1A" w14:textId="3BE7ADBB" w:rsidR="001C042F" w:rsidRPr="00275E59" w:rsidRDefault="00323974">
            <w:pPr>
              <w:cnfStyle w:val="000000000000" w:firstRow="0" w:lastRow="0" w:firstColumn="0" w:lastColumn="0" w:oddVBand="0" w:evenVBand="0" w:oddHBand="0"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Division Managers</w:t>
            </w:r>
          </w:p>
        </w:tc>
        <w:tc>
          <w:tcPr>
            <w:tcW w:w="1078" w:type="pct"/>
          </w:tcPr>
          <w:p w14:paraId="3745B5BB" w14:textId="7900AC65" w:rsidR="001C042F" w:rsidRPr="00275E59" w:rsidRDefault="00AD7E44">
            <w:pPr>
              <w:cnfStyle w:val="000000000000" w:firstRow="0" w:lastRow="0" w:firstColumn="0" w:lastColumn="0" w:oddVBand="0" w:evenVBand="0" w:oddHBand="0"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Team meetings</w:t>
            </w:r>
          </w:p>
        </w:tc>
        <w:tc>
          <w:tcPr>
            <w:tcW w:w="660" w:type="pct"/>
          </w:tcPr>
          <w:p w14:paraId="4D953327" w14:textId="40CF3699" w:rsidR="001C042F" w:rsidRPr="00275E59" w:rsidRDefault="00AD7E44">
            <w:pPr>
              <w:cnfStyle w:val="000000000000" w:firstRow="0" w:lastRow="0" w:firstColumn="0" w:lastColumn="0" w:oddVBand="0" w:evenVBand="0" w:oddHBand="0"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 xml:space="preserve">WFP Team </w:t>
            </w:r>
          </w:p>
        </w:tc>
        <w:tc>
          <w:tcPr>
            <w:tcW w:w="833" w:type="pct"/>
          </w:tcPr>
          <w:p w14:paraId="0859A75F" w14:textId="37255412" w:rsidR="001C042F" w:rsidRPr="00275E59" w:rsidRDefault="00323974">
            <w:pPr>
              <w:cnfStyle w:val="000000000000" w:firstRow="0" w:lastRow="0" w:firstColumn="0" w:lastColumn="0" w:oddVBand="0" w:evenVBand="0" w:oddHBand="0"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Division Chiefs</w:t>
            </w:r>
          </w:p>
        </w:tc>
        <w:tc>
          <w:tcPr>
            <w:tcW w:w="521" w:type="pct"/>
          </w:tcPr>
          <w:p w14:paraId="72769238" w14:textId="2BB3447C" w:rsidR="001C042F" w:rsidRPr="00275E59" w:rsidRDefault="008E1297">
            <w:pPr>
              <w:cnfStyle w:val="000000000000" w:firstRow="0" w:lastRow="0" w:firstColumn="0" w:lastColumn="0" w:oddVBand="0" w:evenVBand="0" w:oddHBand="0"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February</w:t>
            </w:r>
            <w:r w:rsidR="00AD7E44" w:rsidRPr="00275E59">
              <w:rPr>
                <w:rStyle w:val="SubtleEmphasis"/>
                <w:i/>
                <w:color w:val="595959"/>
                <w:sz w:val="24"/>
                <w:szCs w:val="24"/>
              </w:rPr>
              <w:t xml:space="preserve"> 2024</w:t>
            </w:r>
          </w:p>
        </w:tc>
      </w:tr>
      <w:tr w:rsidR="008E1297" w:rsidRPr="000B69DB" w14:paraId="0FD2C5FA" w14:textId="77777777" w:rsidTr="003658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pct"/>
          </w:tcPr>
          <w:p w14:paraId="5EEFF1FB" w14:textId="6AE85573" w:rsidR="008E1297" w:rsidRPr="00275E59" w:rsidRDefault="008E1297" w:rsidP="008E1297">
            <w:pPr>
              <w:rPr>
                <w:rStyle w:val="SubtleEmphasis"/>
                <w:b w:val="0"/>
                <w:bCs w:val="0"/>
                <w:i/>
                <w:color w:val="595959"/>
                <w:sz w:val="24"/>
                <w:szCs w:val="24"/>
              </w:rPr>
            </w:pPr>
            <w:r w:rsidRPr="00275E59">
              <w:rPr>
                <w:rStyle w:val="SubtleEmphasis"/>
                <w:b w:val="0"/>
                <w:bCs w:val="0"/>
                <w:i/>
                <w:color w:val="595959"/>
                <w:sz w:val="24"/>
                <w:szCs w:val="24"/>
              </w:rPr>
              <w:t>Milestone achievement – completion of 1</w:t>
            </w:r>
            <w:r w:rsidRPr="00275E59">
              <w:rPr>
                <w:rStyle w:val="SubtleEmphasis"/>
                <w:b w:val="0"/>
                <w:bCs w:val="0"/>
                <w:i/>
                <w:color w:val="595959"/>
                <w:sz w:val="24"/>
                <w:szCs w:val="24"/>
                <w:vertAlign w:val="superscript"/>
              </w:rPr>
              <w:t>st</w:t>
            </w:r>
            <w:r w:rsidRPr="00275E59">
              <w:rPr>
                <w:rStyle w:val="SubtleEmphasis"/>
                <w:b w:val="0"/>
                <w:bCs w:val="0"/>
                <w:i/>
                <w:color w:val="595959"/>
                <w:sz w:val="24"/>
                <w:szCs w:val="24"/>
              </w:rPr>
              <w:t xml:space="preserve"> phase of development</w:t>
            </w:r>
          </w:p>
        </w:tc>
        <w:tc>
          <w:tcPr>
            <w:tcW w:w="972" w:type="pct"/>
          </w:tcPr>
          <w:p w14:paraId="36230C6A" w14:textId="6E22FCAF" w:rsidR="008E1297" w:rsidRPr="00275E59" w:rsidRDefault="008E1297" w:rsidP="008E1297">
            <w:pPr>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All Staff</w:t>
            </w:r>
          </w:p>
        </w:tc>
        <w:tc>
          <w:tcPr>
            <w:tcW w:w="1078" w:type="pct"/>
          </w:tcPr>
          <w:p w14:paraId="79A01D5D" w14:textId="4F44B298" w:rsidR="008E1297" w:rsidRPr="00275E59" w:rsidRDefault="008E1297" w:rsidP="008E1297">
            <w:pPr>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Email</w:t>
            </w:r>
          </w:p>
        </w:tc>
        <w:tc>
          <w:tcPr>
            <w:tcW w:w="660" w:type="pct"/>
          </w:tcPr>
          <w:p w14:paraId="0E937758" w14:textId="19845626" w:rsidR="008E1297" w:rsidRPr="00275E59" w:rsidRDefault="008E1297" w:rsidP="008E1297">
            <w:pPr>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WFP Team Lead</w:t>
            </w:r>
          </w:p>
        </w:tc>
        <w:tc>
          <w:tcPr>
            <w:tcW w:w="833" w:type="pct"/>
          </w:tcPr>
          <w:p w14:paraId="4A561680" w14:textId="04E9BCFC" w:rsidR="008E1297" w:rsidRPr="00275E59" w:rsidRDefault="008E1297" w:rsidP="008E1297">
            <w:pPr>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Division Chiefs</w:t>
            </w:r>
          </w:p>
        </w:tc>
        <w:tc>
          <w:tcPr>
            <w:tcW w:w="521" w:type="pct"/>
          </w:tcPr>
          <w:p w14:paraId="63AA1ACB" w14:textId="1603C679" w:rsidR="008E1297" w:rsidRPr="00275E59" w:rsidRDefault="008E1297" w:rsidP="008E1297">
            <w:pPr>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June 2024</w:t>
            </w:r>
          </w:p>
        </w:tc>
      </w:tr>
      <w:bookmarkEnd w:id="74"/>
    </w:tbl>
    <w:p w14:paraId="3D94489D" w14:textId="77777777" w:rsidR="00BD2AD2" w:rsidRDefault="00BD2AD2" w:rsidP="00CA10CD">
      <w:pPr>
        <w:spacing w:after="240"/>
        <w:rPr>
          <w:i w:val="0"/>
          <w:iCs/>
          <w:color w:val="6D6E71"/>
          <w:szCs w:val="24"/>
        </w:rPr>
        <w:sectPr w:rsidR="00BD2AD2" w:rsidSect="00BD2AD2">
          <w:pgSz w:w="15840" w:h="12240" w:orient="landscape"/>
          <w:pgMar w:top="1440" w:right="1440" w:bottom="1440" w:left="1440" w:header="720" w:footer="720" w:gutter="0"/>
          <w:cols w:space="720"/>
          <w:docGrid w:linePitch="360"/>
        </w:sectPr>
      </w:pPr>
    </w:p>
    <w:p w14:paraId="1451D6F5" w14:textId="7CFFAA42" w:rsidR="00CA10CD" w:rsidRPr="00243FF7" w:rsidRDefault="00E105A5" w:rsidP="000016F5">
      <w:pPr>
        <w:pStyle w:val="Heading2"/>
      </w:pPr>
      <w:bookmarkStart w:id="75" w:name="_Ref149210724"/>
      <w:bookmarkStart w:id="76" w:name="_Toc160018304"/>
      <w:r w:rsidRPr="00243FF7">
        <w:lastRenderedPageBreak/>
        <w:t xml:space="preserve">Appendix </w:t>
      </w:r>
      <w:r w:rsidR="00D125BC">
        <w:t>G</w:t>
      </w:r>
      <w:r w:rsidRPr="00243FF7">
        <w:t>: Mission, Vision, Values, and Strategic Map</w:t>
      </w:r>
      <w:bookmarkEnd w:id="75"/>
      <w:bookmarkEnd w:id="76"/>
    </w:p>
    <w:p w14:paraId="678A49BF" w14:textId="144EBFA0" w:rsidR="0017653C" w:rsidRPr="00275E59" w:rsidRDefault="0017653C" w:rsidP="0017653C">
      <w:pPr>
        <w:spacing w:after="240"/>
        <w:rPr>
          <w:rStyle w:val="SubtleEmphasis"/>
          <w:i/>
          <w:iCs w:val="0"/>
          <w:color w:val="595959"/>
          <w:sz w:val="24"/>
          <w:szCs w:val="24"/>
        </w:rPr>
      </w:pPr>
      <w:r w:rsidRPr="00275E59">
        <w:rPr>
          <w:rStyle w:val="SubtleEmphasis"/>
          <w:i/>
          <w:iCs w:val="0"/>
          <w:color w:val="595959"/>
          <w:sz w:val="24"/>
          <w:szCs w:val="24"/>
        </w:rPr>
        <w:t xml:space="preserve">This appendix relates to the </w:t>
      </w:r>
      <w:hyperlink w:anchor="_Strategic_Direction" w:history="1">
        <w:r w:rsidR="009B0EBD" w:rsidRPr="00275E59">
          <w:rPr>
            <w:rStyle w:val="Hyperlink"/>
            <w:i w:val="0"/>
            <w:iCs/>
            <w:color w:val="595959"/>
            <w:szCs w:val="24"/>
          </w:rPr>
          <w:fldChar w:fldCharType="begin"/>
        </w:r>
        <w:r w:rsidR="009B0EBD" w:rsidRPr="00275E59">
          <w:rPr>
            <w:color w:val="595959"/>
          </w:rPr>
          <w:instrText xml:space="preserve"> REF _Ref152155683 \h </w:instrText>
        </w:r>
        <w:r w:rsidR="009B0EBD" w:rsidRPr="00275E59">
          <w:rPr>
            <w:rStyle w:val="Hyperlink"/>
            <w:i w:val="0"/>
            <w:iCs/>
            <w:color w:val="595959"/>
            <w:szCs w:val="24"/>
          </w:rPr>
        </w:r>
        <w:r w:rsidR="009B0EBD" w:rsidRPr="00275E59">
          <w:rPr>
            <w:rStyle w:val="Hyperlink"/>
            <w:i w:val="0"/>
            <w:iCs/>
            <w:color w:val="595959"/>
            <w:szCs w:val="24"/>
          </w:rPr>
          <w:fldChar w:fldCharType="separate"/>
        </w:r>
        <w:r w:rsidR="00B870CB">
          <w:t>Strategic Direction</w:t>
        </w:r>
        <w:r w:rsidR="009B0EBD" w:rsidRPr="00275E59">
          <w:rPr>
            <w:rStyle w:val="Hyperlink"/>
            <w:i w:val="0"/>
            <w:iCs/>
            <w:color w:val="595959"/>
            <w:szCs w:val="24"/>
          </w:rPr>
          <w:fldChar w:fldCharType="end"/>
        </w:r>
      </w:hyperlink>
      <w:r w:rsidRPr="00275E59">
        <w:rPr>
          <w:rStyle w:val="SubtleEmphasis"/>
          <w:i/>
          <w:iCs w:val="0"/>
          <w:color w:val="595959"/>
          <w:sz w:val="24"/>
          <w:szCs w:val="24"/>
        </w:rPr>
        <w:t xml:space="preserve"> section of the template. </w:t>
      </w:r>
    </w:p>
    <w:p w14:paraId="3F3C03FF" w14:textId="77777777" w:rsidR="0017653C" w:rsidRPr="00275E59" w:rsidRDefault="0017653C" w:rsidP="0017653C">
      <w:pPr>
        <w:spacing w:after="240"/>
        <w:rPr>
          <w:rStyle w:val="SubtleEmphasis"/>
          <w:i/>
          <w:iCs w:val="0"/>
          <w:color w:val="595959"/>
          <w:sz w:val="24"/>
          <w:szCs w:val="24"/>
        </w:rPr>
      </w:pPr>
      <w:r w:rsidRPr="00275E59">
        <w:rPr>
          <w:rStyle w:val="SubtleEmphasis"/>
          <w:i/>
          <w:iCs w:val="0"/>
          <w:color w:val="595959"/>
          <w:sz w:val="24"/>
          <w:szCs w:val="24"/>
        </w:rPr>
        <w:t>Identify your organization’s strategic direction components and/or include a visual strategic map or other visual presentation (such as a flow chart).</w:t>
      </w:r>
    </w:p>
    <w:p w14:paraId="7CB27E4E" w14:textId="77777777" w:rsidR="00BD2AD2" w:rsidRDefault="00BD2AD2" w:rsidP="0017653C">
      <w:pPr>
        <w:spacing w:after="240"/>
        <w:rPr>
          <w:rStyle w:val="SubtleEmphasis"/>
          <w:i/>
          <w:iCs w:val="0"/>
          <w:color w:val="6D6E71"/>
          <w:sz w:val="24"/>
          <w:szCs w:val="24"/>
        </w:rPr>
        <w:sectPr w:rsidR="00BD2AD2" w:rsidSect="00BD2AD2">
          <w:pgSz w:w="12240" w:h="15840"/>
          <w:pgMar w:top="1440" w:right="1440" w:bottom="1440" w:left="1440" w:header="720" w:footer="720" w:gutter="0"/>
          <w:cols w:space="720"/>
          <w:docGrid w:linePitch="360"/>
        </w:sectPr>
      </w:pPr>
    </w:p>
    <w:p w14:paraId="6D74D10E" w14:textId="773392D8" w:rsidR="00A71916" w:rsidRPr="00BD2AD2" w:rsidRDefault="00A71916" w:rsidP="00BD2AD2">
      <w:pPr>
        <w:pStyle w:val="Heading2"/>
        <w:rPr>
          <w:rStyle w:val="SubtleEmphasis"/>
          <w:i w:val="0"/>
          <w:iCs/>
          <w:color w:val="0068AA"/>
          <w:sz w:val="24"/>
        </w:rPr>
      </w:pPr>
      <w:bookmarkStart w:id="77" w:name="_Toc160018305"/>
      <w:r w:rsidRPr="00BD2AD2">
        <w:rPr>
          <w:rStyle w:val="SubtleEmphasis"/>
          <w:i w:val="0"/>
          <w:iCs/>
          <w:color w:val="0068AA"/>
          <w:sz w:val="24"/>
        </w:rPr>
        <w:lastRenderedPageBreak/>
        <w:t xml:space="preserve">Appendix </w:t>
      </w:r>
      <w:r w:rsidR="00D125BC" w:rsidRPr="00BD2AD2">
        <w:rPr>
          <w:rStyle w:val="SubtleEmphasis"/>
          <w:i w:val="0"/>
          <w:iCs/>
          <w:color w:val="0068AA"/>
          <w:sz w:val="24"/>
        </w:rPr>
        <w:t>H</w:t>
      </w:r>
      <w:r w:rsidRPr="00BD2AD2">
        <w:rPr>
          <w:rStyle w:val="SubtleEmphasis"/>
          <w:i w:val="0"/>
          <w:iCs/>
          <w:color w:val="0068AA"/>
          <w:sz w:val="24"/>
        </w:rPr>
        <w:t>: Competency Model</w:t>
      </w:r>
      <w:bookmarkEnd w:id="77"/>
      <w:r w:rsidRPr="00BD2AD2">
        <w:rPr>
          <w:rStyle w:val="SubtleEmphasis"/>
          <w:i w:val="0"/>
          <w:iCs/>
          <w:color w:val="0068AA"/>
          <w:sz w:val="24"/>
        </w:rPr>
        <w:t xml:space="preserve"> </w:t>
      </w:r>
    </w:p>
    <w:p w14:paraId="5B565CC7" w14:textId="2D1050EB" w:rsidR="00A32B71" w:rsidRPr="00A32B71" w:rsidRDefault="00A32B71" w:rsidP="00BD2AD2">
      <w:pPr>
        <w:spacing w:after="240"/>
        <w:rPr>
          <w:rStyle w:val="SubtleEmphasis"/>
          <w:i/>
          <w:color w:val="6D6E71"/>
          <w:sz w:val="24"/>
          <w:szCs w:val="24"/>
        </w:rPr>
      </w:pPr>
      <w:r w:rsidRPr="00275E59">
        <w:rPr>
          <w:rStyle w:val="SubtleEmphasis"/>
          <w:i/>
          <w:color w:val="595959"/>
          <w:sz w:val="24"/>
          <w:szCs w:val="24"/>
        </w:rPr>
        <w:t>This appendix relates to the</w:t>
      </w:r>
      <w:r w:rsidR="006A3549" w:rsidRPr="00275E59">
        <w:rPr>
          <w:rStyle w:val="SubtleEmphasis"/>
          <w:i/>
          <w:color w:val="595959"/>
          <w:sz w:val="24"/>
          <w:szCs w:val="24"/>
        </w:rPr>
        <w:t xml:space="preserve"> Workforce Overview</w:t>
      </w:r>
      <w:r w:rsidR="006A3549" w:rsidRPr="00275E59">
        <w:rPr>
          <w:rStyle w:val="IntenseEmphasis"/>
          <w:color w:val="595959"/>
        </w:rPr>
        <w:t>:</w:t>
      </w:r>
      <w:r w:rsidR="00BD2AD2" w:rsidRPr="00275E59">
        <w:rPr>
          <w:rStyle w:val="IntenseEmphasis"/>
          <w:color w:val="595959"/>
        </w:rPr>
        <w:t xml:space="preserve"> </w:t>
      </w:r>
      <w:r w:rsidR="00BD2AD2" w:rsidRPr="00BD2AD2">
        <w:rPr>
          <w:rStyle w:val="IntenseEmphasis"/>
        </w:rPr>
        <w:fldChar w:fldCharType="begin"/>
      </w:r>
      <w:r w:rsidR="00BD2AD2" w:rsidRPr="00BD2AD2">
        <w:rPr>
          <w:rStyle w:val="IntenseEmphasis"/>
        </w:rPr>
        <w:instrText xml:space="preserve"> REF _Ref153462945 \h </w:instrText>
      </w:r>
      <w:r w:rsidR="00BD2AD2">
        <w:rPr>
          <w:rStyle w:val="IntenseEmphasis"/>
        </w:rPr>
        <w:instrText xml:space="preserve"> \* MERGEFORMAT </w:instrText>
      </w:r>
      <w:r w:rsidR="00BD2AD2" w:rsidRPr="00BD2AD2">
        <w:rPr>
          <w:rStyle w:val="IntenseEmphasis"/>
        </w:rPr>
      </w:r>
      <w:r w:rsidR="00BD2AD2" w:rsidRPr="00BD2AD2">
        <w:rPr>
          <w:rStyle w:val="IntenseEmphasis"/>
        </w:rPr>
        <w:fldChar w:fldCharType="separate"/>
      </w:r>
      <w:r w:rsidR="00B870CB" w:rsidRPr="00B870CB">
        <w:rPr>
          <w:rStyle w:val="IntenseEmphasis"/>
        </w:rPr>
        <w:t>Competencies</w:t>
      </w:r>
      <w:r w:rsidR="00BD2AD2" w:rsidRPr="00BD2AD2">
        <w:rPr>
          <w:rStyle w:val="IntenseEmphasis"/>
        </w:rPr>
        <w:fldChar w:fldCharType="end"/>
      </w:r>
      <w:r w:rsidR="00BD2AD2">
        <w:rPr>
          <w:rStyle w:val="SubtleEmphasis"/>
          <w:i/>
          <w:color w:val="6D6E71"/>
          <w:sz w:val="24"/>
          <w:szCs w:val="24"/>
        </w:rPr>
        <w:t xml:space="preserve"> </w:t>
      </w:r>
      <w:r w:rsidR="00BD2AD2" w:rsidRPr="00275E59">
        <w:rPr>
          <w:rStyle w:val="SubtleEmphasis"/>
          <w:i/>
          <w:color w:val="595959"/>
          <w:sz w:val="24"/>
          <w:szCs w:val="24"/>
        </w:rPr>
        <w:t>section of the template.</w:t>
      </w:r>
      <w:r w:rsidRPr="00275E59">
        <w:rPr>
          <w:rStyle w:val="SubtleEmphasis"/>
          <w:i/>
          <w:color w:val="595959"/>
          <w:sz w:val="24"/>
          <w:szCs w:val="24"/>
        </w:rPr>
        <w:t xml:space="preserve"> </w:t>
      </w:r>
    </w:p>
    <w:p w14:paraId="72813CC0" w14:textId="6A135511" w:rsidR="0005644B" w:rsidRDefault="00223CD2" w:rsidP="0005644B">
      <w:r w:rsidRPr="00DE17E7">
        <w:rPr>
          <w:b/>
          <w:bCs/>
          <w:noProof/>
        </w:rPr>
        <w:drawing>
          <wp:inline distT="0" distB="0" distL="0" distR="0" wp14:anchorId="02B35841" wp14:editId="354D5862">
            <wp:extent cx="274320" cy="274320"/>
            <wp:effectExtent l="0" t="0" r="0" b="0"/>
            <wp:docPr id="1478974018" name="Graphic 147897401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470752" name="Graphic 1210470752" descr="Checkmark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74320" cy="274320"/>
                    </a:xfrm>
                    <a:prstGeom prst="rect">
                      <a:avLst/>
                    </a:prstGeom>
                  </pic:spPr>
                </pic:pic>
              </a:graphicData>
            </a:graphic>
          </wp:inline>
        </w:drawing>
      </w:r>
      <w:r w:rsidR="0005644B">
        <w:t xml:space="preserve"> </w:t>
      </w:r>
      <w:r w:rsidR="0005644B" w:rsidRPr="006251F0">
        <w:rPr>
          <w:color w:val="auto"/>
        </w:rPr>
        <w:t>Identification of a competency model.</w:t>
      </w:r>
    </w:p>
    <w:p w14:paraId="66A52C3E" w14:textId="1B323009" w:rsidR="00A71916" w:rsidRPr="00A32B71" w:rsidRDefault="00A32B71" w:rsidP="00A32B71">
      <w:pPr>
        <w:rPr>
          <w:i w:val="0"/>
          <w:iCs/>
          <w:color w:val="6D6E71"/>
          <w:lang w:val="en"/>
        </w:rPr>
      </w:pPr>
      <w:r w:rsidRPr="00A32B71">
        <w:rPr>
          <w:rStyle w:val="SubtleEmphasis"/>
          <w:i/>
          <w:iCs w:val="0"/>
          <w:color w:val="6D6E71"/>
          <w:sz w:val="24"/>
          <w:szCs w:val="24"/>
        </w:rPr>
        <w:t>List the competencies or include/identify the competency model(s) the organization aligns with to show the knowledge, skills, and behaviors required.</w:t>
      </w:r>
    </w:p>
    <w:p w14:paraId="63489A53" w14:textId="77777777" w:rsidR="00BD2AD2" w:rsidRDefault="00BD2AD2">
      <w:pPr>
        <w:spacing w:after="0" w:line="240" w:lineRule="auto"/>
        <w:sectPr w:rsidR="00BD2AD2" w:rsidSect="00BD2AD2">
          <w:pgSz w:w="12240" w:h="15840"/>
          <w:pgMar w:top="1440" w:right="1440" w:bottom="1440" w:left="1440" w:header="720" w:footer="720" w:gutter="0"/>
          <w:cols w:space="720"/>
          <w:docGrid w:linePitch="360"/>
        </w:sectPr>
      </w:pPr>
    </w:p>
    <w:p w14:paraId="1D086EAB" w14:textId="2EA74D2E" w:rsidR="00243FF7" w:rsidRDefault="00243FF7">
      <w:pPr>
        <w:spacing w:after="0" w:line="240" w:lineRule="auto"/>
      </w:pPr>
    </w:p>
    <w:p w14:paraId="2A723BE0" w14:textId="4E702525" w:rsidR="0017653C" w:rsidRDefault="00243FF7" w:rsidP="000016F5">
      <w:pPr>
        <w:pStyle w:val="Heading2"/>
      </w:pPr>
      <w:bookmarkStart w:id="78" w:name="_Toc160018306"/>
      <w:r w:rsidRPr="00243FF7">
        <w:t>Appendix</w:t>
      </w:r>
      <w:r w:rsidR="00293155">
        <w:t xml:space="preserve"> I</w:t>
      </w:r>
      <w:r w:rsidRPr="00243FF7">
        <w:t>: Organizational Chart</w:t>
      </w:r>
      <w:bookmarkEnd w:id="78"/>
    </w:p>
    <w:p w14:paraId="5EA77673" w14:textId="77777777" w:rsidR="005835F7" w:rsidRPr="00275E59" w:rsidRDefault="005835F7" w:rsidP="005835F7">
      <w:pPr>
        <w:rPr>
          <w:rStyle w:val="SubtleEmphasis"/>
          <w:i/>
          <w:iCs w:val="0"/>
          <w:color w:val="595959"/>
          <w:sz w:val="24"/>
          <w:szCs w:val="24"/>
        </w:rPr>
      </w:pPr>
      <w:r w:rsidRPr="00275E59">
        <w:rPr>
          <w:rStyle w:val="SubtleEmphasis"/>
          <w:i/>
          <w:iCs w:val="0"/>
          <w:color w:val="595959"/>
          <w:sz w:val="24"/>
          <w:szCs w:val="24"/>
        </w:rPr>
        <w:t>Insert the organization’s most recent organizational chart.</w:t>
      </w:r>
    </w:p>
    <w:p w14:paraId="4B9999A0" w14:textId="77777777" w:rsidR="005835F7" w:rsidRDefault="005835F7" w:rsidP="005835F7"/>
    <w:p w14:paraId="552820D1" w14:textId="77777777" w:rsidR="005835F7" w:rsidRDefault="005835F7" w:rsidP="005835F7"/>
    <w:p w14:paraId="40E030BF" w14:textId="77777777" w:rsidR="00BD2AD2" w:rsidRDefault="00BD2AD2">
      <w:pPr>
        <w:spacing w:after="0" w:line="240" w:lineRule="auto"/>
        <w:sectPr w:rsidR="00BD2AD2" w:rsidSect="00E30AEF">
          <w:pgSz w:w="15840" w:h="12240" w:orient="landscape"/>
          <w:pgMar w:top="1440" w:right="1440" w:bottom="1440" w:left="1440" w:header="720" w:footer="720" w:gutter="0"/>
          <w:cols w:space="720"/>
          <w:docGrid w:linePitch="360"/>
        </w:sectPr>
      </w:pPr>
    </w:p>
    <w:p w14:paraId="178FA1ED" w14:textId="3F4DDFF2" w:rsidR="00D125BC" w:rsidRDefault="00D125BC" w:rsidP="000016F5">
      <w:pPr>
        <w:pStyle w:val="Heading2"/>
      </w:pPr>
      <w:bookmarkStart w:id="79" w:name="_Ref149210842"/>
      <w:bookmarkStart w:id="80" w:name="_Ref149225518"/>
      <w:bookmarkStart w:id="81" w:name="_Toc160018307"/>
      <w:r>
        <w:lastRenderedPageBreak/>
        <w:t xml:space="preserve">Appendix </w:t>
      </w:r>
      <w:r w:rsidR="00293155">
        <w:t>J</w:t>
      </w:r>
      <w:r>
        <w:t>: Action Plan</w:t>
      </w:r>
      <w:bookmarkEnd w:id="79"/>
      <w:bookmarkEnd w:id="80"/>
      <w:bookmarkEnd w:id="81"/>
    </w:p>
    <w:p w14:paraId="7C43B433" w14:textId="4FBD2024" w:rsidR="00D125BC" w:rsidRPr="00F15E2C" w:rsidRDefault="00D125BC" w:rsidP="00D125BC">
      <w:pPr>
        <w:rPr>
          <w:rStyle w:val="SubtleEmphasis"/>
          <w:i/>
          <w:iCs w:val="0"/>
          <w:color w:val="6D6E71"/>
          <w:sz w:val="24"/>
          <w:szCs w:val="24"/>
        </w:rPr>
      </w:pPr>
      <w:bookmarkStart w:id="82" w:name="_Hlk152245264"/>
      <w:r w:rsidRPr="00275E59">
        <w:rPr>
          <w:rStyle w:val="SubtleEmphasis"/>
          <w:i/>
          <w:iCs w:val="0"/>
          <w:color w:val="595959"/>
          <w:sz w:val="24"/>
          <w:szCs w:val="24"/>
        </w:rPr>
        <w:t xml:space="preserve">This appendix relates to the </w:t>
      </w:r>
      <w:r w:rsidR="001A5152" w:rsidRPr="001A5152">
        <w:rPr>
          <w:rStyle w:val="IntenseEmphasis"/>
        </w:rPr>
        <w:fldChar w:fldCharType="begin"/>
      </w:r>
      <w:r w:rsidR="001A5152" w:rsidRPr="001A5152">
        <w:rPr>
          <w:rStyle w:val="IntenseEmphasis"/>
        </w:rPr>
        <w:instrText xml:space="preserve"> REF _Ref152160548 \h </w:instrText>
      </w:r>
      <w:r w:rsidR="001A5152">
        <w:rPr>
          <w:rStyle w:val="IntenseEmphasis"/>
        </w:rPr>
        <w:instrText xml:space="preserve"> \* MERGEFORMAT </w:instrText>
      </w:r>
      <w:r w:rsidR="001A5152" w:rsidRPr="001A5152">
        <w:rPr>
          <w:rStyle w:val="IntenseEmphasis"/>
        </w:rPr>
      </w:r>
      <w:r w:rsidR="001A5152" w:rsidRPr="001A5152">
        <w:rPr>
          <w:rStyle w:val="IntenseEmphasis"/>
        </w:rPr>
        <w:fldChar w:fldCharType="separate"/>
      </w:r>
      <w:r w:rsidR="00B870CB" w:rsidRPr="00B870CB">
        <w:rPr>
          <w:rStyle w:val="IntenseEmphasis"/>
        </w:rPr>
        <w:t>Workforce Planning Strategies</w:t>
      </w:r>
      <w:r w:rsidR="001A5152" w:rsidRPr="001A5152">
        <w:rPr>
          <w:rStyle w:val="IntenseEmphasis"/>
        </w:rPr>
        <w:fldChar w:fldCharType="end"/>
      </w:r>
      <w:r w:rsidR="001A5152">
        <w:rPr>
          <w:rStyle w:val="IntenseEmphasis"/>
          <w:i w:val="0"/>
          <w:iCs/>
        </w:rPr>
        <w:t xml:space="preserve"> </w:t>
      </w:r>
      <w:r w:rsidRPr="00275E59">
        <w:rPr>
          <w:rStyle w:val="SubtleEmphasis"/>
          <w:i/>
          <w:iCs w:val="0"/>
          <w:color w:val="595959"/>
          <w:sz w:val="24"/>
          <w:szCs w:val="24"/>
        </w:rPr>
        <w:t>section of the template.</w:t>
      </w:r>
    </w:p>
    <w:p w14:paraId="0CD15AE6" w14:textId="379ADDE0" w:rsidR="00326FA1" w:rsidRPr="006A3549" w:rsidRDefault="00223CD2" w:rsidP="00D125BC">
      <w:pPr>
        <w:rPr>
          <w:rStyle w:val="SubtleEmphasis"/>
          <w:rFonts w:cs="Arial"/>
          <w:i/>
          <w:iCs w:val="0"/>
          <w:color w:val="auto"/>
          <w:sz w:val="24"/>
          <w:szCs w:val="24"/>
        </w:rPr>
      </w:pPr>
      <w:r w:rsidRPr="00DE17E7">
        <w:rPr>
          <w:b/>
          <w:bCs/>
          <w:noProof/>
        </w:rPr>
        <w:drawing>
          <wp:inline distT="0" distB="0" distL="0" distR="0" wp14:anchorId="2A5D4988" wp14:editId="57DAB18F">
            <wp:extent cx="274320" cy="274320"/>
            <wp:effectExtent l="0" t="0" r="0" b="0"/>
            <wp:docPr id="1343245646" name="Graphic 134324564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470752" name="Graphic 1210470752" descr="Checkmark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74320" cy="274320"/>
                    </a:xfrm>
                    <a:prstGeom prst="rect">
                      <a:avLst/>
                    </a:prstGeom>
                  </pic:spPr>
                </pic:pic>
              </a:graphicData>
            </a:graphic>
          </wp:inline>
        </w:drawing>
      </w:r>
      <w:r w:rsidR="00326FA1" w:rsidRPr="006A3549">
        <w:rPr>
          <w:rStyle w:val="SubtleEmphasis"/>
          <w:rFonts w:cs="Arial"/>
          <w:i/>
          <w:iCs w:val="0"/>
          <w:color w:val="auto"/>
          <w:sz w:val="24"/>
          <w:szCs w:val="24"/>
        </w:rPr>
        <w:t xml:space="preserve">Implementation action plan </w:t>
      </w:r>
      <w:r w:rsidR="00EF513B" w:rsidRPr="006A3549">
        <w:rPr>
          <w:rStyle w:val="SubtleEmphasis"/>
          <w:rFonts w:cs="Arial"/>
          <w:i/>
          <w:iCs w:val="0"/>
          <w:color w:val="auto"/>
          <w:sz w:val="24"/>
        </w:rPr>
        <w:t xml:space="preserve">with solutions for addressing current and future workforce gaps </w:t>
      </w:r>
      <w:r w:rsidR="00326FA1" w:rsidRPr="006A3549">
        <w:rPr>
          <w:rStyle w:val="SubtleEmphasis"/>
          <w:rFonts w:cs="Arial"/>
          <w:i/>
          <w:iCs w:val="0"/>
          <w:color w:val="auto"/>
          <w:sz w:val="24"/>
          <w:szCs w:val="24"/>
        </w:rPr>
        <w:t>that includes the following:</w:t>
      </w:r>
    </w:p>
    <w:p w14:paraId="4BCE6592" w14:textId="77777777" w:rsidR="00326FA1" w:rsidRPr="006A3549" w:rsidRDefault="00326FA1" w:rsidP="00326FA1">
      <w:pPr>
        <w:numPr>
          <w:ilvl w:val="1"/>
          <w:numId w:val="33"/>
        </w:numPr>
        <w:shd w:val="clear" w:color="auto" w:fill="FFFFFF"/>
        <w:spacing w:before="100" w:beforeAutospacing="1" w:after="100" w:afterAutospacing="1" w:line="240" w:lineRule="auto"/>
        <w:rPr>
          <w:rFonts w:eastAsia="Times New Roman" w:cs="Arial"/>
          <w:color w:val="auto"/>
          <w:szCs w:val="24"/>
        </w:rPr>
      </w:pPr>
      <w:r w:rsidRPr="006A3549">
        <w:rPr>
          <w:rFonts w:eastAsia="Times New Roman" w:cs="Arial"/>
          <w:color w:val="auto"/>
          <w:szCs w:val="24"/>
        </w:rPr>
        <w:t>Strategy description</w:t>
      </w:r>
    </w:p>
    <w:p w14:paraId="481B8162" w14:textId="77777777" w:rsidR="00326FA1" w:rsidRPr="006A3549" w:rsidRDefault="00326FA1" w:rsidP="00326FA1">
      <w:pPr>
        <w:numPr>
          <w:ilvl w:val="1"/>
          <w:numId w:val="33"/>
        </w:numPr>
        <w:shd w:val="clear" w:color="auto" w:fill="FFFFFF"/>
        <w:spacing w:before="100" w:beforeAutospacing="1" w:after="100" w:afterAutospacing="1" w:line="240" w:lineRule="auto"/>
        <w:rPr>
          <w:rFonts w:eastAsia="Times New Roman" w:cs="Arial"/>
          <w:color w:val="auto"/>
          <w:szCs w:val="24"/>
        </w:rPr>
      </w:pPr>
      <w:r w:rsidRPr="006A3549">
        <w:rPr>
          <w:rFonts w:eastAsia="Times New Roman" w:cs="Arial"/>
          <w:color w:val="auto"/>
          <w:szCs w:val="24"/>
        </w:rPr>
        <w:t>Alignment with strategic, WFA, and any Underutilization Plan goals</w:t>
      </w:r>
    </w:p>
    <w:p w14:paraId="623F634B" w14:textId="77777777" w:rsidR="00326FA1" w:rsidRPr="006A3549" w:rsidRDefault="00326FA1" w:rsidP="00326FA1">
      <w:pPr>
        <w:numPr>
          <w:ilvl w:val="1"/>
          <w:numId w:val="33"/>
        </w:numPr>
        <w:shd w:val="clear" w:color="auto" w:fill="FFFFFF"/>
        <w:spacing w:before="100" w:beforeAutospacing="1" w:after="100" w:afterAutospacing="1" w:line="240" w:lineRule="auto"/>
        <w:rPr>
          <w:rFonts w:eastAsia="Times New Roman" w:cs="Arial"/>
          <w:color w:val="auto"/>
          <w:szCs w:val="24"/>
        </w:rPr>
      </w:pPr>
      <w:r w:rsidRPr="006A3549">
        <w:rPr>
          <w:rFonts w:eastAsia="Times New Roman" w:cs="Arial"/>
          <w:color w:val="auto"/>
          <w:szCs w:val="24"/>
        </w:rPr>
        <w:t>Timeline for implementation</w:t>
      </w:r>
    </w:p>
    <w:p w14:paraId="34D11428" w14:textId="77777777" w:rsidR="00326FA1" w:rsidRPr="006A3549" w:rsidRDefault="00326FA1" w:rsidP="00326FA1">
      <w:pPr>
        <w:numPr>
          <w:ilvl w:val="1"/>
          <w:numId w:val="33"/>
        </w:numPr>
        <w:shd w:val="clear" w:color="auto" w:fill="FFFFFF"/>
        <w:spacing w:before="100" w:beforeAutospacing="1" w:after="100" w:afterAutospacing="1" w:line="240" w:lineRule="auto"/>
        <w:rPr>
          <w:rFonts w:eastAsia="Times New Roman" w:cs="Arial"/>
          <w:color w:val="auto"/>
          <w:szCs w:val="24"/>
        </w:rPr>
      </w:pPr>
      <w:r w:rsidRPr="006A3549">
        <w:rPr>
          <w:rFonts w:eastAsia="Times New Roman" w:cs="Arial"/>
          <w:color w:val="auto"/>
          <w:szCs w:val="24"/>
        </w:rPr>
        <w:t>Key Performance indicators</w:t>
      </w:r>
    </w:p>
    <w:p w14:paraId="53FF0930" w14:textId="77777777" w:rsidR="00326FA1" w:rsidRPr="006A3549" w:rsidRDefault="00326FA1" w:rsidP="00326FA1">
      <w:pPr>
        <w:numPr>
          <w:ilvl w:val="1"/>
          <w:numId w:val="33"/>
        </w:numPr>
        <w:shd w:val="clear" w:color="auto" w:fill="FFFFFF"/>
        <w:spacing w:before="100" w:beforeAutospacing="1" w:after="100" w:afterAutospacing="1" w:line="240" w:lineRule="auto"/>
        <w:rPr>
          <w:rFonts w:eastAsia="Times New Roman" w:cs="Arial"/>
          <w:color w:val="auto"/>
          <w:szCs w:val="24"/>
        </w:rPr>
      </w:pPr>
      <w:r w:rsidRPr="006A3549">
        <w:rPr>
          <w:rFonts w:eastAsia="Times New Roman" w:cs="Arial"/>
          <w:color w:val="auto"/>
          <w:szCs w:val="24"/>
        </w:rPr>
        <w:t>Success Criteria</w:t>
      </w:r>
    </w:p>
    <w:p w14:paraId="4C64F4B9" w14:textId="5C3A984A" w:rsidR="00D125BC" w:rsidRDefault="00D125BC" w:rsidP="00D125BC">
      <w:pPr>
        <w:rPr>
          <w:rStyle w:val="SubtleEmphasis"/>
          <w:i/>
          <w:iCs w:val="0"/>
          <w:color w:val="595959"/>
          <w:sz w:val="24"/>
          <w:szCs w:val="24"/>
        </w:rPr>
      </w:pPr>
      <w:r w:rsidRPr="00275E59">
        <w:rPr>
          <w:rStyle w:val="SubtleEmphasis"/>
          <w:i/>
          <w:iCs w:val="0"/>
          <w:color w:val="595959"/>
          <w:sz w:val="24"/>
          <w:szCs w:val="24"/>
        </w:rPr>
        <w:t xml:space="preserve">Outline the </w:t>
      </w:r>
      <w:r w:rsidR="00EF0706">
        <w:rPr>
          <w:rStyle w:val="SubtleEmphasis"/>
          <w:i/>
          <w:iCs w:val="0"/>
          <w:color w:val="595959"/>
          <w:sz w:val="24"/>
          <w:szCs w:val="24"/>
        </w:rPr>
        <w:t>strategy</w:t>
      </w:r>
      <w:r w:rsidRPr="00275E59">
        <w:rPr>
          <w:rStyle w:val="SubtleEmphasis"/>
          <w:i/>
          <w:iCs w:val="0"/>
          <w:color w:val="595959"/>
          <w:sz w:val="24"/>
          <w:szCs w:val="24"/>
        </w:rPr>
        <w:t xml:space="preserve"> to be carried out, identify who is responsible for coordination and implementation, the date in which implementation should be completed, and describe</w:t>
      </w:r>
      <w:r w:rsidR="00FA101A" w:rsidRPr="00275E59">
        <w:rPr>
          <w:rStyle w:val="SubtleEmphasis"/>
          <w:i/>
          <w:iCs w:val="0"/>
          <w:color w:val="595959"/>
          <w:sz w:val="24"/>
          <w:szCs w:val="24"/>
        </w:rPr>
        <w:t xml:space="preserve"> the key performance indicators and benchmarks for </w:t>
      </w:r>
      <w:r w:rsidRPr="00275E59">
        <w:rPr>
          <w:rStyle w:val="SubtleEmphasis"/>
          <w:i/>
          <w:iCs w:val="0"/>
          <w:color w:val="595959"/>
          <w:sz w:val="24"/>
          <w:szCs w:val="24"/>
        </w:rPr>
        <w:t xml:space="preserve">how each </w:t>
      </w:r>
      <w:r w:rsidR="00EF0706">
        <w:rPr>
          <w:rStyle w:val="SubtleEmphasis"/>
          <w:i/>
          <w:iCs w:val="0"/>
          <w:color w:val="595959"/>
          <w:sz w:val="24"/>
          <w:szCs w:val="24"/>
        </w:rPr>
        <w:t>strategy</w:t>
      </w:r>
      <w:r w:rsidRPr="00275E59">
        <w:rPr>
          <w:rStyle w:val="SubtleEmphasis"/>
          <w:i/>
          <w:iCs w:val="0"/>
          <w:color w:val="595959"/>
          <w:sz w:val="24"/>
          <w:szCs w:val="24"/>
        </w:rPr>
        <w:t xml:space="preserve"> will be assessed. Organize the </w:t>
      </w:r>
      <w:r w:rsidR="003543C7" w:rsidRPr="00275E59">
        <w:rPr>
          <w:rStyle w:val="SubtleEmphasis"/>
          <w:i/>
          <w:iCs w:val="0"/>
          <w:color w:val="595959"/>
          <w:sz w:val="24"/>
          <w:szCs w:val="24"/>
        </w:rPr>
        <w:t>strategies</w:t>
      </w:r>
      <w:r w:rsidRPr="00275E59">
        <w:rPr>
          <w:rStyle w:val="SubtleEmphasis"/>
          <w:i/>
          <w:iCs w:val="0"/>
          <w:color w:val="595959"/>
          <w:sz w:val="24"/>
          <w:szCs w:val="24"/>
        </w:rPr>
        <w:t xml:space="preserve"> by those that will take one to two years to implement, or three to five years to implement. The action plan is included as an appendix because it lends itself to continuous updates/change. This way, you will not have to update the entire plan. (Add rows to the table as needed.)</w:t>
      </w:r>
    </w:p>
    <w:tbl>
      <w:tblPr>
        <w:tblStyle w:val="ListTable3-Accent5"/>
        <w:tblW w:w="5071" w:type="pct"/>
        <w:tblLayout w:type="fixed"/>
        <w:tblLook w:val="04A0" w:firstRow="1" w:lastRow="0" w:firstColumn="1" w:lastColumn="0" w:noHBand="0" w:noVBand="1"/>
        <w:tblCaption w:val="Action Plan Benchmarks"/>
        <w:tblDescription w:val="Example of Action Plan Benchmarks indicating the initiative that will bridge an identified gap, whose responsibility will it be to carry it out, what the completion deadline is, and performance indicators."/>
      </w:tblPr>
      <w:tblGrid>
        <w:gridCol w:w="2335"/>
        <w:gridCol w:w="1618"/>
        <w:gridCol w:w="2073"/>
        <w:gridCol w:w="1889"/>
        <w:gridCol w:w="2792"/>
        <w:gridCol w:w="2427"/>
      </w:tblGrid>
      <w:tr w:rsidR="00AD2EF8" w:rsidRPr="000B69DB" w14:paraId="00C38D8A" w14:textId="77777777" w:rsidTr="00275E59">
        <w:trPr>
          <w:cnfStyle w:val="100000000000" w:firstRow="1" w:lastRow="0" w:firstColumn="0" w:lastColumn="0" w:oddVBand="0" w:evenVBand="0" w:oddHBand="0" w:evenHBand="0" w:firstRowFirstColumn="0" w:firstRowLastColumn="0" w:lastRowFirstColumn="0" w:lastRowLastColumn="0"/>
          <w:trHeight w:val="1988"/>
          <w:tblHeader/>
        </w:trPr>
        <w:tc>
          <w:tcPr>
            <w:cnfStyle w:val="001000000100" w:firstRow="0" w:lastRow="0" w:firstColumn="1" w:lastColumn="0" w:oddVBand="0" w:evenVBand="0" w:oddHBand="0" w:evenHBand="0" w:firstRowFirstColumn="1" w:firstRowLastColumn="0" w:lastRowFirstColumn="0" w:lastRowLastColumn="0"/>
            <w:tcW w:w="889" w:type="pct"/>
            <w:shd w:val="clear" w:color="auto" w:fill="0068AA"/>
          </w:tcPr>
          <w:p w14:paraId="65A009AF" w14:textId="4533CF2A" w:rsidR="00AD2EF8" w:rsidRPr="00EB3CD3" w:rsidRDefault="00FB4215" w:rsidP="00EB3CD3">
            <w:pPr>
              <w:spacing w:after="0"/>
              <w:rPr>
                <w:rStyle w:val="SubtleEmphasis"/>
                <w:b w:val="0"/>
                <w:bCs w:val="0"/>
                <w:color w:val="FFFFFF" w:themeColor="background1"/>
                <w:sz w:val="24"/>
                <w:szCs w:val="24"/>
              </w:rPr>
            </w:pPr>
            <w:r>
              <w:rPr>
                <w:rStyle w:val="SubtleEmphasis"/>
                <w:i/>
                <w:iCs w:val="0"/>
                <w:color w:val="6D6E71"/>
                <w:sz w:val="24"/>
                <w:szCs w:val="24"/>
              </w:rPr>
              <w:br w:type="page"/>
            </w:r>
            <w:r w:rsidR="00AD2EF8" w:rsidRPr="00EB3CD3">
              <w:rPr>
                <w:rStyle w:val="SubtleEmphasis"/>
                <w:color w:val="FFFFFF" w:themeColor="background1"/>
                <w:sz w:val="24"/>
                <w:szCs w:val="24"/>
              </w:rPr>
              <w:t>Strategy</w:t>
            </w:r>
          </w:p>
          <w:p w14:paraId="0FAF05E5" w14:textId="47A07BEE" w:rsidR="00AD2EF8" w:rsidRPr="00EB3CD3" w:rsidRDefault="00AD2EF8" w:rsidP="00EB3CD3">
            <w:pPr>
              <w:spacing w:after="0"/>
              <w:rPr>
                <w:rStyle w:val="SubtleEmphasis"/>
                <w:b w:val="0"/>
                <w:color w:val="FFFFFF" w:themeColor="background1"/>
                <w:sz w:val="24"/>
                <w:szCs w:val="24"/>
              </w:rPr>
            </w:pPr>
            <w:r w:rsidRPr="00EB3CD3">
              <w:rPr>
                <w:rStyle w:val="SubtleEmphasis"/>
                <w:color w:val="FFFFFF" w:themeColor="background1"/>
                <w:sz w:val="24"/>
                <w:szCs w:val="24"/>
              </w:rPr>
              <w:t>Description</w:t>
            </w:r>
          </w:p>
        </w:tc>
        <w:tc>
          <w:tcPr>
            <w:tcW w:w="616" w:type="pct"/>
            <w:shd w:val="clear" w:color="auto" w:fill="0068AA"/>
          </w:tcPr>
          <w:p w14:paraId="4881D91D" w14:textId="77777777" w:rsidR="00AD2EF8" w:rsidRPr="00EB3CD3" w:rsidRDefault="00AD2EF8" w:rsidP="00F206C7">
            <w:pPr>
              <w:cnfStyle w:val="100000000000" w:firstRow="1" w:lastRow="0" w:firstColumn="0" w:lastColumn="0" w:oddVBand="0" w:evenVBand="0" w:oddHBand="0" w:evenHBand="0" w:firstRowFirstColumn="0" w:firstRowLastColumn="0" w:lastRowFirstColumn="0" w:lastRowLastColumn="0"/>
              <w:rPr>
                <w:rStyle w:val="SubtleEmphasis"/>
                <w:b w:val="0"/>
                <w:i/>
                <w:color w:val="FFFFFF" w:themeColor="background1"/>
                <w:sz w:val="24"/>
                <w:szCs w:val="24"/>
              </w:rPr>
            </w:pPr>
            <w:r w:rsidRPr="00EB3CD3">
              <w:rPr>
                <w:rStyle w:val="SubtleEmphasis"/>
                <w:color w:val="FFFFFF" w:themeColor="background1"/>
                <w:sz w:val="24"/>
                <w:szCs w:val="24"/>
              </w:rPr>
              <w:t>Gap</w:t>
            </w:r>
          </w:p>
          <w:p w14:paraId="38730CD8" w14:textId="5068042E" w:rsidR="00AD2EF8" w:rsidRPr="00EB3CD3" w:rsidRDefault="00AD2EF8" w:rsidP="00F206C7">
            <w:pPr>
              <w:cnfStyle w:val="100000000000" w:firstRow="1" w:lastRow="0" w:firstColumn="0" w:lastColumn="0" w:oddVBand="0" w:evenVBand="0" w:oddHBand="0" w:evenHBand="0" w:firstRowFirstColumn="0" w:firstRowLastColumn="0" w:lastRowFirstColumn="0" w:lastRowLastColumn="0"/>
              <w:rPr>
                <w:rStyle w:val="SubtleEmphasis"/>
                <w:b w:val="0"/>
                <w:i/>
                <w:color w:val="FFFFFF" w:themeColor="background1"/>
                <w:sz w:val="20"/>
                <w:szCs w:val="20"/>
              </w:rPr>
            </w:pPr>
            <w:r w:rsidRPr="00EB3CD3">
              <w:rPr>
                <w:rStyle w:val="SubtleEmphasis"/>
                <w:color w:val="FFFFFF" w:themeColor="background1"/>
                <w:sz w:val="20"/>
                <w:szCs w:val="20"/>
              </w:rPr>
              <w:t xml:space="preserve">Which workforce planning gap does the </w:t>
            </w:r>
            <w:r w:rsidR="00EF0706">
              <w:rPr>
                <w:rStyle w:val="SubtleEmphasis"/>
                <w:color w:val="FFFFFF" w:themeColor="background1"/>
                <w:sz w:val="20"/>
                <w:szCs w:val="20"/>
              </w:rPr>
              <w:t>strategy</w:t>
            </w:r>
            <w:r w:rsidRPr="00EB3CD3">
              <w:rPr>
                <w:rStyle w:val="SubtleEmphasis"/>
                <w:color w:val="FFFFFF" w:themeColor="background1"/>
                <w:sz w:val="20"/>
                <w:szCs w:val="20"/>
              </w:rPr>
              <w:t xml:space="preserve"> address?</w:t>
            </w:r>
          </w:p>
        </w:tc>
        <w:tc>
          <w:tcPr>
            <w:tcW w:w="789" w:type="pct"/>
            <w:shd w:val="clear" w:color="auto" w:fill="0068AA"/>
          </w:tcPr>
          <w:p w14:paraId="30C0961B" w14:textId="2DA1D19E" w:rsidR="00AD2EF8" w:rsidRPr="00EB3CD3" w:rsidRDefault="00AD2EF8" w:rsidP="00F206C7">
            <w:pPr>
              <w:cnfStyle w:val="100000000000" w:firstRow="1" w:lastRow="0" w:firstColumn="0" w:lastColumn="0" w:oddVBand="0" w:evenVBand="0" w:oddHBand="0" w:evenHBand="0" w:firstRowFirstColumn="0" w:firstRowLastColumn="0" w:lastRowFirstColumn="0" w:lastRowLastColumn="0"/>
              <w:rPr>
                <w:rStyle w:val="SubtleEmphasis"/>
                <w:b w:val="0"/>
                <w:i/>
                <w:color w:val="FFFFFF" w:themeColor="background1"/>
                <w:sz w:val="24"/>
                <w:szCs w:val="24"/>
              </w:rPr>
            </w:pPr>
            <w:r w:rsidRPr="00EB3CD3">
              <w:rPr>
                <w:rStyle w:val="SubtleEmphasis"/>
                <w:color w:val="FFFFFF" w:themeColor="background1"/>
                <w:sz w:val="24"/>
                <w:szCs w:val="24"/>
              </w:rPr>
              <w:t>Person(s) Accountable</w:t>
            </w:r>
          </w:p>
          <w:p w14:paraId="674B6944" w14:textId="4AC77E60" w:rsidR="00AD2EF8" w:rsidRPr="00EB3CD3" w:rsidRDefault="00AD2EF8" w:rsidP="00F206C7">
            <w:pPr>
              <w:cnfStyle w:val="100000000000" w:firstRow="1" w:lastRow="0" w:firstColumn="0" w:lastColumn="0" w:oddVBand="0" w:evenVBand="0" w:oddHBand="0" w:evenHBand="0" w:firstRowFirstColumn="0" w:firstRowLastColumn="0" w:lastRowFirstColumn="0" w:lastRowLastColumn="0"/>
              <w:rPr>
                <w:rStyle w:val="SubtleEmphasis"/>
                <w:b w:val="0"/>
                <w:i/>
                <w:color w:val="FFFFFF" w:themeColor="background1"/>
                <w:sz w:val="20"/>
                <w:szCs w:val="20"/>
              </w:rPr>
            </w:pPr>
            <w:r w:rsidRPr="00EB3CD3">
              <w:rPr>
                <w:rStyle w:val="SubtleEmphasis"/>
                <w:color w:val="FFFFFF" w:themeColor="background1"/>
                <w:sz w:val="20"/>
                <w:szCs w:val="20"/>
              </w:rPr>
              <w:t xml:space="preserve">Who is responsible for overseeing successful implementation of the </w:t>
            </w:r>
            <w:r w:rsidR="00EF0706">
              <w:rPr>
                <w:rStyle w:val="SubtleEmphasis"/>
                <w:color w:val="FFFFFF" w:themeColor="background1"/>
                <w:sz w:val="20"/>
                <w:szCs w:val="20"/>
              </w:rPr>
              <w:t>strategy</w:t>
            </w:r>
            <w:r w:rsidRPr="00EB3CD3">
              <w:rPr>
                <w:rStyle w:val="SubtleEmphasis"/>
                <w:color w:val="FFFFFF" w:themeColor="background1"/>
                <w:sz w:val="20"/>
                <w:szCs w:val="20"/>
              </w:rPr>
              <w:t>?</w:t>
            </w:r>
          </w:p>
        </w:tc>
        <w:tc>
          <w:tcPr>
            <w:tcW w:w="719" w:type="pct"/>
            <w:shd w:val="clear" w:color="auto" w:fill="0068AA"/>
          </w:tcPr>
          <w:p w14:paraId="7088AE85" w14:textId="77777777" w:rsidR="00AD2EF8" w:rsidRPr="00EB3CD3" w:rsidRDefault="00AD2EF8" w:rsidP="00F206C7">
            <w:pPr>
              <w:cnfStyle w:val="100000000000" w:firstRow="1" w:lastRow="0" w:firstColumn="0" w:lastColumn="0" w:oddVBand="0" w:evenVBand="0" w:oddHBand="0" w:evenHBand="0" w:firstRowFirstColumn="0" w:firstRowLastColumn="0" w:lastRowFirstColumn="0" w:lastRowLastColumn="0"/>
              <w:rPr>
                <w:rStyle w:val="SubtleEmphasis"/>
                <w:bCs w:val="0"/>
                <w:i/>
                <w:color w:val="FFFFFF" w:themeColor="background1"/>
                <w:sz w:val="24"/>
                <w:szCs w:val="24"/>
              </w:rPr>
            </w:pPr>
            <w:r w:rsidRPr="00EB3CD3">
              <w:rPr>
                <w:rStyle w:val="SubtleEmphasis"/>
                <w:b w:val="0"/>
                <w:i/>
                <w:color w:val="FFFFFF" w:themeColor="background1"/>
                <w:sz w:val="24"/>
                <w:szCs w:val="24"/>
              </w:rPr>
              <w:t>T</w:t>
            </w:r>
            <w:r w:rsidRPr="00EB3CD3">
              <w:rPr>
                <w:rStyle w:val="SubtleEmphasis"/>
                <w:i/>
                <w:color w:val="FFFFFF" w:themeColor="background1"/>
                <w:sz w:val="24"/>
                <w:szCs w:val="24"/>
              </w:rPr>
              <w:t>imeline</w:t>
            </w:r>
          </w:p>
          <w:p w14:paraId="7E125E02" w14:textId="6A81A051" w:rsidR="00AD2EF8" w:rsidRPr="00EB3CD3" w:rsidRDefault="00AD2EF8" w:rsidP="00F206C7">
            <w:pPr>
              <w:cnfStyle w:val="100000000000" w:firstRow="1" w:lastRow="0" w:firstColumn="0" w:lastColumn="0" w:oddVBand="0" w:evenVBand="0" w:oddHBand="0" w:evenHBand="0" w:firstRowFirstColumn="0" w:firstRowLastColumn="0" w:lastRowFirstColumn="0" w:lastRowLastColumn="0"/>
              <w:rPr>
                <w:rStyle w:val="SubtleEmphasis"/>
                <w:b w:val="0"/>
                <w:i/>
                <w:color w:val="FFFFFF" w:themeColor="background1"/>
                <w:sz w:val="20"/>
                <w:szCs w:val="20"/>
              </w:rPr>
            </w:pPr>
            <w:r w:rsidRPr="00EB3CD3">
              <w:rPr>
                <w:rStyle w:val="SubtleEmphasis"/>
                <w:color w:val="FFFFFF" w:themeColor="background1"/>
                <w:sz w:val="20"/>
                <w:szCs w:val="20"/>
              </w:rPr>
              <w:t>Begin/End</w:t>
            </w:r>
          </w:p>
        </w:tc>
        <w:tc>
          <w:tcPr>
            <w:tcW w:w="1063" w:type="pct"/>
            <w:shd w:val="clear" w:color="auto" w:fill="0068AA"/>
          </w:tcPr>
          <w:p w14:paraId="12D78BF9" w14:textId="5DAA9F47" w:rsidR="00AD2EF8" w:rsidRPr="00EB3CD3" w:rsidRDefault="00AD2EF8" w:rsidP="008E21CB">
            <w:pPr>
              <w:cnfStyle w:val="100000000000" w:firstRow="1" w:lastRow="0" w:firstColumn="0" w:lastColumn="0" w:oddVBand="0" w:evenVBand="0" w:oddHBand="0" w:evenHBand="0" w:firstRowFirstColumn="0" w:firstRowLastColumn="0" w:lastRowFirstColumn="0" w:lastRowLastColumn="0"/>
              <w:rPr>
                <w:rStyle w:val="SubtleEmphasis"/>
                <w:b w:val="0"/>
                <w:color w:val="FFFFFF" w:themeColor="background1"/>
                <w:sz w:val="24"/>
                <w:szCs w:val="24"/>
              </w:rPr>
            </w:pPr>
            <w:r w:rsidRPr="00EB3CD3">
              <w:rPr>
                <w:rStyle w:val="SubtleEmphasis"/>
                <w:color w:val="FFFFFF" w:themeColor="background1"/>
                <w:sz w:val="24"/>
                <w:szCs w:val="24"/>
              </w:rPr>
              <w:t xml:space="preserve">Key Performance Indicators </w:t>
            </w:r>
            <w:r w:rsidR="00EB3CD3">
              <w:rPr>
                <w:rStyle w:val="SubtleEmphasis"/>
                <w:color w:val="FFFFFF" w:themeColor="background1"/>
                <w:sz w:val="24"/>
                <w:szCs w:val="24"/>
              </w:rPr>
              <w:t xml:space="preserve">&amp; </w:t>
            </w:r>
            <w:r w:rsidRPr="00EB3CD3">
              <w:rPr>
                <w:rStyle w:val="SubtleEmphasis"/>
                <w:color w:val="FFFFFF" w:themeColor="background1"/>
                <w:sz w:val="24"/>
                <w:szCs w:val="24"/>
              </w:rPr>
              <w:t>Benchmarks</w:t>
            </w:r>
          </w:p>
        </w:tc>
        <w:tc>
          <w:tcPr>
            <w:tcW w:w="924" w:type="pct"/>
            <w:shd w:val="clear" w:color="auto" w:fill="0068AA"/>
          </w:tcPr>
          <w:p w14:paraId="72219789" w14:textId="77777777" w:rsidR="00AD2EF8" w:rsidRPr="00EB3CD3" w:rsidRDefault="00AD2EF8" w:rsidP="00F206C7">
            <w:pPr>
              <w:cnfStyle w:val="100000000000" w:firstRow="1" w:lastRow="0" w:firstColumn="0" w:lastColumn="0" w:oddVBand="0" w:evenVBand="0" w:oddHBand="0" w:evenHBand="0" w:firstRowFirstColumn="0" w:firstRowLastColumn="0" w:lastRowFirstColumn="0" w:lastRowLastColumn="0"/>
              <w:rPr>
                <w:rStyle w:val="SubtleEmphasis"/>
                <w:b w:val="0"/>
                <w:i/>
                <w:color w:val="FFFFFF" w:themeColor="background1"/>
                <w:sz w:val="24"/>
                <w:szCs w:val="24"/>
              </w:rPr>
            </w:pPr>
            <w:r w:rsidRPr="00EB3CD3">
              <w:rPr>
                <w:rStyle w:val="SubtleEmphasis"/>
                <w:color w:val="FFFFFF" w:themeColor="background1"/>
                <w:sz w:val="24"/>
                <w:szCs w:val="24"/>
              </w:rPr>
              <w:t>Alignment</w:t>
            </w:r>
          </w:p>
          <w:p w14:paraId="0DBF58EF" w14:textId="7D865034" w:rsidR="00AD2EF8" w:rsidRPr="00EB3CD3" w:rsidRDefault="00AD2EF8" w:rsidP="00F206C7">
            <w:pPr>
              <w:cnfStyle w:val="100000000000" w:firstRow="1" w:lastRow="0" w:firstColumn="0" w:lastColumn="0" w:oddVBand="0" w:evenVBand="0" w:oddHBand="0" w:evenHBand="0" w:firstRowFirstColumn="0" w:firstRowLastColumn="0" w:lastRowFirstColumn="0" w:lastRowLastColumn="0"/>
              <w:rPr>
                <w:rStyle w:val="SubtleEmphasis"/>
                <w:b w:val="0"/>
                <w:color w:val="FFFFFF" w:themeColor="background1"/>
                <w:sz w:val="20"/>
                <w:szCs w:val="20"/>
              </w:rPr>
            </w:pPr>
            <w:r w:rsidRPr="00EB3CD3">
              <w:rPr>
                <w:rStyle w:val="SubtleEmphasis"/>
                <w:color w:val="FFFFFF" w:themeColor="background1"/>
                <w:sz w:val="20"/>
                <w:szCs w:val="20"/>
              </w:rPr>
              <w:t xml:space="preserve">Which Strategic, workforce analysis, </w:t>
            </w:r>
            <w:r w:rsidR="00022918">
              <w:rPr>
                <w:rStyle w:val="SubtleEmphasis"/>
                <w:color w:val="FFFFFF" w:themeColor="background1"/>
                <w:sz w:val="20"/>
                <w:szCs w:val="20"/>
              </w:rPr>
              <w:t xml:space="preserve">and/or SLAA </w:t>
            </w:r>
            <w:r w:rsidRPr="00EB3CD3">
              <w:rPr>
                <w:rStyle w:val="SubtleEmphasis"/>
                <w:color w:val="FFFFFF" w:themeColor="background1"/>
                <w:sz w:val="20"/>
                <w:szCs w:val="20"/>
              </w:rPr>
              <w:t xml:space="preserve">goal(s) does the </w:t>
            </w:r>
            <w:r w:rsidR="00EF0706">
              <w:rPr>
                <w:rStyle w:val="SubtleEmphasis"/>
                <w:color w:val="FFFFFF" w:themeColor="background1"/>
                <w:sz w:val="20"/>
                <w:szCs w:val="20"/>
              </w:rPr>
              <w:t>strategy</w:t>
            </w:r>
            <w:r w:rsidRPr="00EB3CD3">
              <w:rPr>
                <w:rStyle w:val="SubtleEmphasis"/>
                <w:color w:val="FFFFFF" w:themeColor="background1"/>
                <w:sz w:val="20"/>
                <w:szCs w:val="20"/>
              </w:rPr>
              <w:t xml:space="preserve"> support?</w:t>
            </w:r>
          </w:p>
        </w:tc>
      </w:tr>
      <w:tr w:rsidR="00D125BC" w:rsidRPr="000B69DB" w14:paraId="1F0B367F" w14:textId="77777777" w:rsidTr="00EB3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pct"/>
          </w:tcPr>
          <w:p w14:paraId="691989E6" w14:textId="0FC0AAEA" w:rsidR="00D125BC" w:rsidRPr="00275E59" w:rsidRDefault="00AD2EF8" w:rsidP="00F206C7">
            <w:pPr>
              <w:rPr>
                <w:rStyle w:val="SubtleEmphasis"/>
                <w:i/>
                <w:color w:val="595959"/>
                <w:sz w:val="24"/>
                <w:szCs w:val="24"/>
              </w:rPr>
            </w:pPr>
            <w:r w:rsidRPr="00275E59">
              <w:rPr>
                <w:rStyle w:val="SubtleEmphasis"/>
                <w:i/>
                <w:color w:val="595959"/>
                <w:sz w:val="24"/>
                <w:szCs w:val="24"/>
              </w:rPr>
              <w:t>Increase diversity of candidate pool</w:t>
            </w:r>
            <w:r w:rsidR="00B26E69" w:rsidRPr="00275E59">
              <w:rPr>
                <w:rStyle w:val="SubtleEmphasis"/>
                <w:i/>
                <w:color w:val="595959"/>
                <w:sz w:val="24"/>
                <w:szCs w:val="24"/>
              </w:rPr>
              <w:t>.</w:t>
            </w:r>
          </w:p>
        </w:tc>
        <w:tc>
          <w:tcPr>
            <w:tcW w:w="616" w:type="pct"/>
          </w:tcPr>
          <w:p w14:paraId="13CC2130" w14:textId="50E0B260" w:rsidR="00D125BC" w:rsidRPr="00275E59" w:rsidRDefault="00AD2EF8" w:rsidP="00F206C7">
            <w:pPr>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Recruitment</w:t>
            </w:r>
          </w:p>
        </w:tc>
        <w:tc>
          <w:tcPr>
            <w:tcW w:w="789" w:type="pct"/>
          </w:tcPr>
          <w:p w14:paraId="1921EB35" w14:textId="44F87AD6" w:rsidR="00D125BC" w:rsidRPr="00275E59" w:rsidRDefault="00AD2EF8" w:rsidP="00F206C7">
            <w:pPr>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Selection Division Chief</w:t>
            </w:r>
          </w:p>
        </w:tc>
        <w:tc>
          <w:tcPr>
            <w:tcW w:w="719" w:type="pct"/>
          </w:tcPr>
          <w:p w14:paraId="7F661F7D" w14:textId="372E4DFD" w:rsidR="00AD2EF8" w:rsidRPr="00275E59" w:rsidRDefault="00AD2EF8" w:rsidP="006C6776">
            <w:pPr>
              <w:spacing w:after="0"/>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Jan 2024 –</w:t>
            </w:r>
          </w:p>
          <w:p w14:paraId="45490FA5" w14:textId="0A4CD610" w:rsidR="00D125BC" w:rsidRPr="00275E59" w:rsidRDefault="00375C82" w:rsidP="006C6776">
            <w:pPr>
              <w:spacing w:after="0"/>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June 2025</w:t>
            </w:r>
          </w:p>
        </w:tc>
        <w:tc>
          <w:tcPr>
            <w:tcW w:w="1063" w:type="pct"/>
          </w:tcPr>
          <w:p w14:paraId="1EE9FA0C" w14:textId="2367BEA1" w:rsidR="00FB4215" w:rsidRPr="00275E59" w:rsidRDefault="00AD2EF8" w:rsidP="00F206C7">
            <w:pPr>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 xml:space="preserve">Increase diversity in candidate pool </w:t>
            </w:r>
            <w:r w:rsidR="00FB4215" w:rsidRPr="00275E59">
              <w:rPr>
                <w:rStyle w:val="SubtleEmphasis"/>
                <w:i/>
                <w:color w:val="595959"/>
                <w:sz w:val="24"/>
                <w:szCs w:val="24"/>
              </w:rPr>
              <w:t>12% to 20%.</w:t>
            </w:r>
          </w:p>
        </w:tc>
        <w:tc>
          <w:tcPr>
            <w:tcW w:w="924" w:type="pct"/>
          </w:tcPr>
          <w:p w14:paraId="112A4E51" w14:textId="6C94F217" w:rsidR="00D125BC" w:rsidRPr="00275E59" w:rsidRDefault="00AD2EF8" w:rsidP="00F206C7">
            <w:pPr>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Strategic goal and WFA goal to maintain a diverse, inclusive, and competent workforce.</w:t>
            </w:r>
          </w:p>
        </w:tc>
      </w:tr>
      <w:tr w:rsidR="00D125BC" w:rsidRPr="000B69DB" w14:paraId="530CA9E6" w14:textId="77777777" w:rsidTr="00EB3CD3">
        <w:tc>
          <w:tcPr>
            <w:cnfStyle w:val="001000000000" w:firstRow="0" w:lastRow="0" w:firstColumn="1" w:lastColumn="0" w:oddVBand="0" w:evenVBand="0" w:oddHBand="0" w:evenHBand="0" w:firstRowFirstColumn="0" w:firstRowLastColumn="0" w:lastRowFirstColumn="0" w:lastRowLastColumn="0"/>
            <w:tcW w:w="889" w:type="pct"/>
          </w:tcPr>
          <w:p w14:paraId="0C365B0A" w14:textId="6D6993F8" w:rsidR="00D125BC" w:rsidRPr="00275E59" w:rsidRDefault="00FB4215" w:rsidP="00F206C7">
            <w:pPr>
              <w:rPr>
                <w:rStyle w:val="SubtleEmphasis"/>
                <w:bCs w:val="0"/>
                <w:i/>
                <w:color w:val="595959"/>
                <w:sz w:val="24"/>
                <w:szCs w:val="24"/>
              </w:rPr>
            </w:pPr>
            <w:r w:rsidRPr="00275E59">
              <w:rPr>
                <w:rStyle w:val="SubtleEmphasis"/>
                <w:bCs w:val="0"/>
                <w:i/>
                <w:color w:val="595959"/>
                <w:sz w:val="24"/>
                <w:szCs w:val="24"/>
              </w:rPr>
              <w:lastRenderedPageBreak/>
              <w:t>Develop and implement an Onboarding Program</w:t>
            </w:r>
            <w:r w:rsidR="00B26E69" w:rsidRPr="00275E59">
              <w:rPr>
                <w:rStyle w:val="SubtleEmphasis"/>
                <w:bCs w:val="0"/>
                <w:i/>
                <w:color w:val="595959"/>
                <w:sz w:val="24"/>
                <w:szCs w:val="24"/>
              </w:rPr>
              <w:t>.</w:t>
            </w:r>
          </w:p>
        </w:tc>
        <w:tc>
          <w:tcPr>
            <w:tcW w:w="616" w:type="pct"/>
          </w:tcPr>
          <w:p w14:paraId="1C4F4B41" w14:textId="0E47953F" w:rsidR="00D125BC" w:rsidRPr="00275E59" w:rsidRDefault="00FB4215" w:rsidP="00F206C7">
            <w:pPr>
              <w:cnfStyle w:val="000000000000" w:firstRow="0" w:lastRow="0" w:firstColumn="0" w:lastColumn="0" w:oddVBand="0" w:evenVBand="0" w:oddHBand="0"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Retention</w:t>
            </w:r>
          </w:p>
        </w:tc>
        <w:tc>
          <w:tcPr>
            <w:tcW w:w="789" w:type="pct"/>
          </w:tcPr>
          <w:p w14:paraId="2906AE11" w14:textId="3A054FC8" w:rsidR="00D125BC" w:rsidRPr="00275E59" w:rsidRDefault="00FB4215" w:rsidP="00F206C7">
            <w:pPr>
              <w:cnfStyle w:val="000000000000" w:firstRow="0" w:lastRow="0" w:firstColumn="0" w:lastColumn="0" w:oddVBand="0" w:evenVBand="0" w:oddHBand="0"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Human Resources Chief</w:t>
            </w:r>
          </w:p>
        </w:tc>
        <w:tc>
          <w:tcPr>
            <w:tcW w:w="719" w:type="pct"/>
          </w:tcPr>
          <w:p w14:paraId="00509786" w14:textId="79D20AE8" w:rsidR="00D125BC" w:rsidRPr="00275E59" w:rsidRDefault="006C6776" w:rsidP="00F206C7">
            <w:pPr>
              <w:cnfStyle w:val="000000000000" w:firstRow="0" w:lastRow="0" w:firstColumn="0" w:lastColumn="0" w:oddVBand="0" w:evenVBand="0" w:oddHBand="0"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Jan</w:t>
            </w:r>
            <w:r w:rsidR="00FB4215" w:rsidRPr="00275E59">
              <w:rPr>
                <w:rStyle w:val="SubtleEmphasis"/>
                <w:i/>
                <w:color w:val="595959"/>
                <w:sz w:val="24"/>
                <w:szCs w:val="24"/>
              </w:rPr>
              <w:t xml:space="preserve"> –Dec 2024</w:t>
            </w:r>
          </w:p>
        </w:tc>
        <w:tc>
          <w:tcPr>
            <w:tcW w:w="1063" w:type="pct"/>
          </w:tcPr>
          <w:p w14:paraId="1695B3C6" w14:textId="77777777" w:rsidR="00D125BC" w:rsidRPr="00275E59" w:rsidRDefault="00FB4215" w:rsidP="00F206C7">
            <w:pPr>
              <w:cnfStyle w:val="000000000000" w:firstRow="0" w:lastRow="0" w:firstColumn="0" w:lastColumn="0" w:oddVBand="0" w:evenVBand="0" w:oddHBand="0"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 xml:space="preserve">10% reduction in staff turnover rate. </w:t>
            </w:r>
          </w:p>
          <w:p w14:paraId="2ED19EE3" w14:textId="1022238E" w:rsidR="00FB4215" w:rsidRPr="00275E59" w:rsidRDefault="00FB4215" w:rsidP="00F206C7">
            <w:pPr>
              <w:cnfStyle w:val="000000000000" w:firstRow="0" w:lastRow="0" w:firstColumn="0" w:lastColumn="0" w:oddVBand="0" w:evenVBand="0" w:oddHBand="0"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Current rate 19%</w:t>
            </w:r>
          </w:p>
        </w:tc>
        <w:tc>
          <w:tcPr>
            <w:tcW w:w="924" w:type="pct"/>
          </w:tcPr>
          <w:p w14:paraId="3AC92E94" w14:textId="34AF5783" w:rsidR="00D125BC" w:rsidRPr="00275E59" w:rsidRDefault="00FB4215" w:rsidP="00F206C7">
            <w:pPr>
              <w:cnfStyle w:val="000000000000" w:firstRow="0" w:lastRow="0" w:firstColumn="0" w:lastColumn="0" w:oddVBand="0" w:evenVBand="0" w:oddHBand="0"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Becoming a workplace of choice.</w:t>
            </w:r>
          </w:p>
        </w:tc>
      </w:tr>
      <w:tr w:rsidR="00FB4215" w:rsidRPr="000B69DB" w14:paraId="79C127CD" w14:textId="77777777" w:rsidTr="00B870CB">
        <w:trPr>
          <w:cnfStyle w:val="000000100000" w:firstRow="0" w:lastRow="0" w:firstColumn="0" w:lastColumn="0" w:oddVBand="0" w:evenVBand="0" w:oddHBand="1" w:evenHBand="0" w:firstRowFirstColumn="0" w:firstRowLastColumn="0" w:lastRowFirstColumn="0" w:lastRowLastColumn="0"/>
          <w:trHeight w:val="1862"/>
        </w:trPr>
        <w:tc>
          <w:tcPr>
            <w:cnfStyle w:val="001000000000" w:firstRow="0" w:lastRow="0" w:firstColumn="1" w:lastColumn="0" w:oddVBand="0" w:evenVBand="0" w:oddHBand="0" w:evenHBand="0" w:firstRowFirstColumn="0" w:firstRowLastColumn="0" w:lastRowFirstColumn="0" w:lastRowLastColumn="0"/>
            <w:tcW w:w="889" w:type="pct"/>
          </w:tcPr>
          <w:p w14:paraId="23C4BF1E" w14:textId="60F329A5" w:rsidR="00FB4215" w:rsidRPr="00275E59" w:rsidRDefault="00FB02B0" w:rsidP="00F206C7">
            <w:pPr>
              <w:rPr>
                <w:rStyle w:val="SubtleEmphasis"/>
                <w:bCs w:val="0"/>
                <w:i/>
                <w:color w:val="595959"/>
                <w:sz w:val="24"/>
                <w:szCs w:val="24"/>
              </w:rPr>
            </w:pPr>
            <w:r w:rsidRPr="00275E59">
              <w:rPr>
                <w:rStyle w:val="SubtleEmphasis"/>
                <w:bCs w:val="0"/>
                <w:i/>
                <w:color w:val="595959"/>
                <w:sz w:val="24"/>
                <w:szCs w:val="24"/>
              </w:rPr>
              <w:t>Implement mentoring program</w:t>
            </w:r>
          </w:p>
        </w:tc>
        <w:tc>
          <w:tcPr>
            <w:tcW w:w="616" w:type="pct"/>
          </w:tcPr>
          <w:p w14:paraId="4DE49CDE" w14:textId="44986C29" w:rsidR="00FB4215" w:rsidRPr="00275E59" w:rsidRDefault="00FB02B0" w:rsidP="00F206C7">
            <w:pPr>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Knowledge Transfer</w:t>
            </w:r>
          </w:p>
        </w:tc>
        <w:tc>
          <w:tcPr>
            <w:tcW w:w="789" w:type="pct"/>
          </w:tcPr>
          <w:p w14:paraId="5662DF9E" w14:textId="2E896E66" w:rsidR="00FB4215" w:rsidRPr="00275E59" w:rsidRDefault="00FB02B0" w:rsidP="00F206C7">
            <w:pPr>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Training Unit Chief</w:t>
            </w:r>
          </w:p>
        </w:tc>
        <w:tc>
          <w:tcPr>
            <w:tcW w:w="719" w:type="pct"/>
          </w:tcPr>
          <w:p w14:paraId="2A298A9D" w14:textId="7211126F" w:rsidR="00FB4215" w:rsidRPr="00275E59" w:rsidRDefault="00FB02B0" w:rsidP="00F206C7">
            <w:pPr>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March 2024 to June 2025</w:t>
            </w:r>
          </w:p>
        </w:tc>
        <w:tc>
          <w:tcPr>
            <w:tcW w:w="1063" w:type="pct"/>
          </w:tcPr>
          <w:p w14:paraId="16B77730" w14:textId="3F15C061" w:rsidR="00FB4215" w:rsidRPr="00275E59" w:rsidRDefault="00FB02B0" w:rsidP="00F206C7">
            <w:pPr>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Match 10 employees with Mentors for one year period. Measure employee for readiness to advance before and after mentor program.</w:t>
            </w:r>
          </w:p>
        </w:tc>
        <w:tc>
          <w:tcPr>
            <w:tcW w:w="924" w:type="pct"/>
          </w:tcPr>
          <w:p w14:paraId="17643139" w14:textId="282E2453" w:rsidR="00FB4215" w:rsidRPr="00275E59" w:rsidRDefault="00FB02B0" w:rsidP="00F206C7">
            <w:pPr>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Mitigate Key person dependency risk identified in SLAA Report.</w:t>
            </w:r>
          </w:p>
        </w:tc>
      </w:tr>
    </w:tbl>
    <w:p w14:paraId="213BCCDA" w14:textId="3EFB13FE" w:rsidR="005835F7" w:rsidRDefault="005835F7" w:rsidP="005835F7"/>
    <w:tbl>
      <w:tblPr>
        <w:tblStyle w:val="TableGrid"/>
        <w:tblW w:w="131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7"/>
        <w:gridCol w:w="990"/>
        <w:gridCol w:w="6573"/>
      </w:tblGrid>
      <w:tr w:rsidR="004C5A96" w14:paraId="1C5E467D" w14:textId="77777777" w:rsidTr="00982979">
        <w:trPr>
          <w:trHeight w:val="701"/>
        </w:trPr>
        <w:tc>
          <w:tcPr>
            <w:tcW w:w="5577" w:type="dxa"/>
            <w:tcBorders>
              <w:bottom w:val="single" w:sz="12" w:space="0" w:color="auto"/>
            </w:tcBorders>
          </w:tcPr>
          <w:p w14:paraId="0FE143B5" w14:textId="77777777" w:rsidR="004C5A96" w:rsidRDefault="004C5A96" w:rsidP="00F206C7"/>
        </w:tc>
        <w:tc>
          <w:tcPr>
            <w:tcW w:w="990" w:type="dxa"/>
          </w:tcPr>
          <w:p w14:paraId="4FEF365E" w14:textId="77777777" w:rsidR="004C5A96" w:rsidRDefault="004C5A96" w:rsidP="00F206C7"/>
        </w:tc>
        <w:tc>
          <w:tcPr>
            <w:tcW w:w="6573" w:type="dxa"/>
            <w:tcBorders>
              <w:bottom w:val="single" w:sz="12" w:space="0" w:color="auto"/>
            </w:tcBorders>
          </w:tcPr>
          <w:p w14:paraId="27059628" w14:textId="77777777" w:rsidR="004C5A96" w:rsidRDefault="004C5A96" w:rsidP="00F206C7"/>
        </w:tc>
      </w:tr>
      <w:tr w:rsidR="004C5A96" w14:paraId="2446B108" w14:textId="77777777" w:rsidTr="00982979">
        <w:trPr>
          <w:trHeight w:val="701"/>
        </w:trPr>
        <w:tc>
          <w:tcPr>
            <w:tcW w:w="5577" w:type="dxa"/>
            <w:tcBorders>
              <w:top w:val="single" w:sz="12" w:space="0" w:color="auto"/>
            </w:tcBorders>
          </w:tcPr>
          <w:p w14:paraId="67C2E799" w14:textId="77777777" w:rsidR="004C5A96" w:rsidRPr="00E32280" w:rsidRDefault="004C5A96" w:rsidP="00F206C7">
            <w:pPr>
              <w:rPr>
                <w:szCs w:val="24"/>
              </w:rPr>
            </w:pPr>
            <w:r w:rsidRPr="00275E59">
              <w:rPr>
                <w:color w:val="595959"/>
                <w:szCs w:val="24"/>
              </w:rPr>
              <w:t>Director</w:t>
            </w:r>
          </w:p>
        </w:tc>
        <w:tc>
          <w:tcPr>
            <w:tcW w:w="990" w:type="dxa"/>
          </w:tcPr>
          <w:p w14:paraId="3B3BCFA5" w14:textId="77777777" w:rsidR="004C5A96" w:rsidRPr="00E32280" w:rsidRDefault="004C5A96" w:rsidP="00F206C7">
            <w:pPr>
              <w:rPr>
                <w:szCs w:val="24"/>
              </w:rPr>
            </w:pPr>
          </w:p>
        </w:tc>
        <w:tc>
          <w:tcPr>
            <w:tcW w:w="6573" w:type="dxa"/>
            <w:tcBorders>
              <w:top w:val="single" w:sz="12" w:space="0" w:color="auto"/>
            </w:tcBorders>
          </w:tcPr>
          <w:p w14:paraId="0099B879" w14:textId="77777777" w:rsidR="004C5A96" w:rsidRPr="00E32280" w:rsidRDefault="004C5A96" w:rsidP="00F206C7">
            <w:pPr>
              <w:rPr>
                <w:szCs w:val="24"/>
              </w:rPr>
            </w:pPr>
            <w:r w:rsidRPr="00275E59">
              <w:rPr>
                <w:color w:val="595959"/>
                <w:szCs w:val="24"/>
              </w:rPr>
              <w:t>Date</w:t>
            </w:r>
          </w:p>
        </w:tc>
      </w:tr>
    </w:tbl>
    <w:p w14:paraId="67406B04" w14:textId="6F9CAB27" w:rsidR="00223CD2" w:rsidRPr="00E733FF" w:rsidRDefault="00223CD2" w:rsidP="00223CD2">
      <w:pPr>
        <w:shd w:val="clear" w:color="auto" w:fill="FFFFFF" w:themeFill="background1"/>
        <w:spacing w:before="100" w:beforeAutospacing="1" w:after="100" w:afterAutospacing="1" w:line="240" w:lineRule="auto"/>
        <w:rPr>
          <w:rFonts w:ascii="Source Sans Pro" w:eastAsia="Times New Roman" w:hAnsi="Source Sans Pro"/>
          <w:color w:val="000000"/>
        </w:rPr>
      </w:pPr>
      <w:r w:rsidRPr="00DE17E7">
        <w:rPr>
          <w:b/>
          <w:bCs/>
          <w:noProof/>
        </w:rPr>
        <w:drawing>
          <wp:inline distT="0" distB="0" distL="0" distR="0" wp14:anchorId="685EE622" wp14:editId="1BAFA702">
            <wp:extent cx="274320" cy="274320"/>
            <wp:effectExtent l="0" t="0" r="0" b="0"/>
            <wp:docPr id="1303873775" name="Graphic 130387377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470752" name="Graphic 1210470752" descr="Checkmark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74320" cy="274320"/>
                    </a:xfrm>
                    <a:prstGeom prst="rect">
                      <a:avLst/>
                    </a:prstGeom>
                  </pic:spPr>
                </pic:pic>
              </a:graphicData>
            </a:graphic>
          </wp:inline>
        </w:drawing>
      </w:r>
      <w:r w:rsidRPr="5CD42BC6">
        <w:rPr>
          <w:rFonts w:ascii="Source Sans Pro" w:eastAsia="Times New Roman" w:hAnsi="Source Sans Pro"/>
          <w:color w:val="000000" w:themeColor="text1"/>
        </w:rPr>
        <w:t>Signature of Department Director.</w:t>
      </w:r>
    </w:p>
    <w:bookmarkEnd w:id="82"/>
    <w:p w14:paraId="4E5A5AB1" w14:textId="77777777" w:rsidR="004C5A96" w:rsidRDefault="004C5A96" w:rsidP="000016F5">
      <w:pPr>
        <w:pStyle w:val="Heading2"/>
        <w:sectPr w:rsidR="004C5A96" w:rsidSect="00E30AEF">
          <w:pgSz w:w="15840" w:h="12240" w:orient="landscape"/>
          <w:pgMar w:top="1440" w:right="1440" w:bottom="1440" w:left="1440" w:header="720" w:footer="720" w:gutter="0"/>
          <w:cols w:space="720"/>
          <w:docGrid w:linePitch="360"/>
        </w:sectPr>
      </w:pPr>
    </w:p>
    <w:p w14:paraId="66A759A1" w14:textId="3D50F00D" w:rsidR="005835F7" w:rsidRDefault="002673B7" w:rsidP="000016F5">
      <w:pPr>
        <w:pStyle w:val="Heading2"/>
      </w:pPr>
      <w:bookmarkStart w:id="83" w:name="_Toc160018308"/>
      <w:r>
        <w:lastRenderedPageBreak/>
        <w:t>Contact Information</w:t>
      </w:r>
      <w:bookmarkEnd w:id="83"/>
    </w:p>
    <w:p w14:paraId="165FAC43" w14:textId="77777777" w:rsidR="007148BC" w:rsidRPr="007148BC" w:rsidRDefault="007148BC" w:rsidP="007148BC">
      <w:pPr>
        <w:rPr>
          <w:iCs/>
        </w:rPr>
      </w:pPr>
      <w:r w:rsidRPr="007148BC">
        <w:rPr>
          <w:iCs/>
        </w:rPr>
        <w:t>Organization Name</w:t>
      </w:r>
    </w:p>
    <w:p w14:paraId="6F60340B" w14:textId="77777777" w:rsidR="007148BC" w:rsidRPr="007148BC" w:rsidRDefault="007148BC" w:rsidP="007148BC">
      <w:pPr>
        <w:rPr>
          <w:iCs/>
        </w:rPr>
      </w:pPr>
      <w:r w:rsidRPr="007148BC">
        <w:rPr>
          <w:iCs/>
        </w:rPr>
        <w:t>Street Address</w:t>
      </w:r>
    </w:p>
    <w:p w14:paraId="58B9828E" w14:textId="77777777" w:rsidR="007148BC" w:rsidRPr="007148BC" w:rsidRDefault="007148BC" w:rsidP="007148BC">
      <w:pPr>
        <w:rPr>
          <w:iCs/>
        </w:rPr>
      </w:pPr>
      <w:r w:rsidRPr="007148BC">
        <w:rPr>
          <w:iCs/>
        </w:rPr>
        <w:t>Workforce Plan Owner Name and Title</w:t>
      </w:r>
    </w:p>
    <w:p w14:paraId="5FD26577" w14:textId="77777777" w:rsidR="007148BC" w:rsidRPr="007148BC" w:rsidRDefault="007148BC" w:rsidP="007148BC">
      <w:pPr>
        <w:rPr>
          <w:iCs/>
        </w:rPr>
      </w:pPr>
      <w:r w:rsidRPr="007148BC">
        <w:rPr>
          <w:iCs/>
        </w:rPr>
        <w:t>Workforce Plan Owner Division Name</w:t>
      </w:r>
    </w:p>
    <w:p w14:paraId="258B64F1" w14:textId="77777777" w:rsidR="007148BC" w:rsidRPr="007148BC" w:rsidRDefault="007148BC" w:rsidP="007148BC">
      <w:pPr>
        <w:rPr>
          <w:iCs/>
        </w:rPr>
      </w:pPr>
      <w:r w:rsidRPr="007148BC">
        <w:rPr>
          <w:iCs/>
        </w:rPr>
        <w:t>Workforce Plan Owner Phone and or Email Address</w:t>
      </w:r>
    </w:p>
    <w:p w14:paraId="3FEF97AB" w14:textId="4F5FFD31" w:rsidR="007148BC" w:rsidRDefault="007148BC" w:rsidP="007148BC"/>
    <w:p w14:paraId="62B4E5E6" w14:textId="4F5FFD31" w:rsidR="005E241E" w:rsidRDefault="005E241E" w:rsidP="007148BC"/>
    <w:p w14:paraId="271E83DE" w14:textId="0C8BDCB8" w:rsidR="005E241E" w:rsidRDefault="005E241E" w:rsidP="007148BC"/>
    <w:p w14:paraId="383A23E5" w14:textId="77777777" w:rsidR="00755451" w:rsidRDefault="008B4B23" w:rsidP="007148BC">
      <w:r>
        <w:tab/>
      </w:r>
      <w:r>
        <w:tab/>
      </w:r>
      <w:r>
        <w:tab/>
      </w:r>
      <w:r>
        <w:tab/>
      </w:r>
      <w:r>
        <w:tab/>
      </w:r>
      <w:r>
        <w:tab/>
      </w:r>
      <w:r>
        <w:tab/>
      </w:r>
      <w:r>
        <w:tab/>
      </w:r>
      <w:r>
        <w:tab/>
      </w:r>
      <w:r>
        <w:tab/>
      </w:r>
      <w:r>
        <w:tab/>
      </w:r>
      <w:r>
        <w:tab/>
      </w:r>
      <w:r>
        <w:tab/>
      </w:r>
      <w:r>
        <w:tab/>
      </w:r>
      <w:r>
        <w:tab/>
      </w:r>
      <w:r>
        <w:tab/>
      </w:r>
    </w:p>
    <w:p w14:paraId="1EB589DB" w14:textId="10D73A87" w:rsidR="005E241E" w:rsidRPr="007148BC" w:rsidRDefault="001D3507" w:rsidP="007148BC">
      <w:r>
        <w:tab/>
      </w:r>
      <w:r>
        <w:tab/>
      </w:r>
      <w:r>
        <w:tab/>
      </w:r>
      <w:r>
        <w:tab/>
      </w:r>
      <w:r>
        <w:tab/>
      </w:r>
      <w:r>
        <w:tab/>
      </w:r>
      <w:r>
        <w:tab/>
      </w:r>
      <w:r>
        <w:tab/>
      </w:r>
      <w:r>
        <w:tab/>
      </w:r>
      <w:r>
        <w:tab/>
      </w:r>
      <w:r>
        <w:tab/>
      </w:r>
      <w:r>
        <w:tab/>
      </w:r>
      <w:r>
        <w:tab/>
      </w:r>
      <w:r>
        <w:tab/>
      </w:r>
      <w:r>
        <w:tab/>
      </w:r>
      <w:r>
        <w:tab/>
      </w:r>
      <w:r>
        <w:tab/>
      </w:r>
      <w:r>
        <w:tab/>
      </w:r>
    </w:p>
    <w:sectPr w:rsidR="005E241E" w:rsidRPr="007148BC" w:rsidSect="00E30AE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D2A8BB" w14:textId="77777777" w:rsidR="00044F3B" w:rsidRDefault="00044F3B" w:rsidP="00573C94">
      <w:pPr>
        <w:spacing w:after="0" w:line="240" w:lineRule="auto"/>
      </w:pPr>
      <w:r>
        <w:separator/>
      </w:r>
    </w:p>
  </w:endnote>
  <w:endnote w:type="continuationSeparator" w:id="0">
    <w:p w14:paraId="4C872CCD" w14:textId="77777777" w:rsidR="00044F3B" w:rsidRDefault="00044F3B" w:rsidP="00573C94">
      <w:pPr>
        <w:spacing w:after="0" w:line="240" w:lineRule="auto"/>
      </w:pPr>
      <w:r>
        <w:continuationSeparator/>
      </w:r>
    </w:p>
  </w:endnote>
  <w:endnote w:type="continuationNotice" w:id="1">
    <w:p w14:paraId="2711066B" w14:textId="77777777" w:rsidR="00044F3B" w:rsidRDefault="00044F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606B2" w14:textId="77777777" w:rsidR="00AA7FAD" w:rsidRDefault="00AA7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A2D406" w14:textId="05748482" w:rsidR="002C5352" w:rsidRDefault="002C5352">
    <w:pPr>
      <w:pStyle w:val="Footer"/>
      <w:jc w:val="center"/>
    </w:pPr>
  </w:p>
  <w:p w14:paraId="0CF2F55E" w14:textId="77777777" w:rsidR="00573C94" w:rsidRDefault="00573C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836C89" w14:textId="75636BD8" w:rsidR="00AA7FAD" w:rsidRDefault="007D765C" w:rsidP="007D765C">
    <w:pPr>
      <w:pStyle w:val="Footer"/>
      <w:jc w:val="right"/>
    </w:pPr>
    <w:r>
      <w:t>Rev. 2/2024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4082924"/>
      <w:docPartObj>
        <w:docPartGallery w:val="Page Numbers (Bottom of Page)"/>
        <w:docPartUnique/>
      </w:docPartObj>
    </w:sdtPr>
    <w:sdtEndPr>
      <w:rPr>
        <w:noProof/>
        <w:szCs w:val="24"/>
      </w:rPr>
    </w:sdtEndPr>
    <w:sdtContent>
      <w:p w14:paraId="01EF2A38" w14:textId="77777777" w:rsidR="00206A51" w:rsidRPr="00BD38DA" w:rsidRDefault="00206A51">
        <w:pPr>
          <w:pStyle w:val="Footer"/>
          <w:jc w:val="center"/>
          <w:rPr>
            <w:szCs w:val="24"/>
          </w:rPr>
        </w:pPr>
        <w:r w:rsidRPr="00BD38DA">
          <w:rPr>
            <w:szCs w:val="24"/>
          </w:rPr>
          <w:fldChar w:fldCharType="begin"/>
        </w:r>
        <w:r w:rsidRPr="00BD38DA">
          <w:rPr>
            <w:szCs w:val="24"/>
          </w:rPr>
          <w:instrText xml:space="preserve"> PAGE   \* MERGEFORMAT </w:instrText>
        </w:r>
        <w:r w:rsidRPr="00BD38DA">
          <w:rPr>
            <w:szCs w:val="24"/>
          </w:rPr>
          <w:fldChar w:fldCharType="separate"/>
        </w:r>
        <w:r w:rsidRPr="00BD38DA">
          <w:rPr>
            <w:noProof/>
            <w:szCs w:val="24"/>
          </w:rPr>
          <w:t>2</w:t>
        </w:r>
        <w:r w:rsidRPr="00BD38DA">
          <w:rPr>
            <w:noProof/>
            <w:szCs w:val="24"/>
          </w:rPr>
          <w:fldChar w:fldCharType="end"/>
        </w:r>
      </w:p>
    </w:sdtContent>
  </w:sdt>
  <w:p w14:paraId="4F3364D5" w14:textId="77777777" w:rsidR="00206A51" w:rsidRDefault="00206A5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3629437"/>
      <w:docPartObj>
        <w:docPartGallery w:val="Page Numbers (Bottom of Page)"/>
        <w:docPartUnique/>
      </w:docPartObj>
    </w:sdtPr>
    <w:sdtEndPr>
      <w:rPr>
        <w:noProof/>
      </w:rPr>
    </w:sdtEndPr>
    <w:sdtContent>
      <w:p w14:paraId="0C39A4B5" w14:textId="77777777" w:rsidR="002C5352" w:rsidRDefault="002C53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706DD3" w14:textId="77777777" w:rsidR="002C5352" w:rsidRDefault="002C5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5715EF" w14:textId="77777777" w:rsidR="00044F3B" w:rsidRDefault="00044F3B" w:rsidP="00573C94">
      <w:pPr>
        <w:spacing w:after="0" w:line="240" w:lineRule="auto"/>
      </w:pPr>
      <w:r>
        <w:separator/>
      </w:r>
    </w:p>
  </w:footnote>
  <w:footnote w:type="continuationSeparator" w:id="0">
    <w:p w14:paraId="1989919E" w14:textId="77777777" w:rsidR="00044F3B" w:rsidRDefault="00044F3B" w:rsidP="00573C94">
      <w:pPr>
        <w:spacing w:after="0" w:line="240" w:lineRule="auto"/>
      </w:pPr>
      <w:r>
        <w:continuationSeparator/>
      </w:r>
    </w:p>
  </w:footnote>
  <w:footnote w:type="continuationNotice" w:id="1">
    <w:p w14:paraId="2CCB987C" w14:textId="77777777" w:rsidR="00044F3B" w:rsidRDefault="00044F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41A7D7" w14:textId="77777777" w:rsidR="00AA7FAD" w:rsidRDefault="00AA7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F788A" w14:textId="77777777" w:rsidR="00AA7FAD" w:rsidRDefault="00AA7F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D1FD39" w14:textId="2C1B0AAF" w:rsidR="00E30AEF" w:rsidRDefault="004E498D" w:rsidP="004E498D">
    <w:pPr>
      <w:pStyle w:val="Header"/>
      <w:tabs>
        <w:tab w:val="clear" w:pos="4680"/>
        <w:tab w:val="clear" w:pos="9360"/>
        <w:tab w:val="left" w:pos="6562"/>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F5A2D"/>
    <w:multiLevelType w:val="hybridMultilevel"/>
    <w:tmpl w:val="7C6243CA"/>
    <w:lvl w:ilvl="0" w:tplc="B9B6EA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9134F"/>
    <w:multiLevelType w:val="hybridMultilevel"/>
    <w:tmpl w:val="93F217EE"/>
    <w:lvl w:ilvl="0" w:tplc="FFFFFFFF">
      <w:start w:val="1"/>
      <w:numFmt w:val="bullet"/>
      <w:lvlText w:val=""/>
      <w:lvlJc w:val="left"/>
      <w:pPr>
        <w:ind w:left="1440" w:hanging="360"/>
      </w:pPr>
      <w:rPr>
        <w:rFonts w:ascii="Symbol" w:hAnsi="Symbol" w:hint="default"/>
      </w:rPr>
    </w:lvl>
    <w:lvl w:ilvl="1" w:tplc="9BDCB216">
      <w:start w:val="1"/>
      <w:numFmt w:val="decimal"/>
      <w:lvlText w:val="%2."/>
      <w:lvlJc w:val="left"/>
      <w:pPr>
        <w:ind w:left="2160" w:hanging="360"/>
      </w:p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123A6C98"/>
    <w:multiLevelType w:val="hybridMultilevel"/>
    <w:tmpl w:val="235010E2"/>
    <w:lvl w:ilvl="0" w:tplc="3236C146">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61766"/>
    <w:multiLevelType w:val="multilevel"/>
    <w:tmpl w:val="8FA097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8A10BF2"/>
    <w:multiLevelType w:val="hybridMultilevel"/>
    <w:tmpl w:val="29B8FC4A"/>
    <w:lvl w:ilvl="0" w:tplc="2E027F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D1C41"/>
    <w:multiLevelType w:val="hybridMultilevel"/>
    <w:tmpl w:val="F058E04A"/>
    <w:lvl w:ilvl="0" w:tplc="2CB81D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648FD"/>
    <w:multiLevelType w:val="hybridMultilevel"/>
    <w:tmpl w:val="C3FC4C36"/>
    <w:lvl w:ilvl="0" w:tplc="791CA25C">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87120"/>
    <w:multiLevelType w:val="hybridMultilevel"/>
    <w:tmpl w:val="635E6E6C"/>
    <w:lvl w:ilvl="0" w:tplc="B9B6EA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60260"/>
    <w:multiLevelType w:val="hybridMultilevel"/>
    <w:tmpl w:val="4904AA6C"/>
    <w:lvl w:ilvl="0" w:tplc="95BCBA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95475"/>
    <w:multiLevelType w:val="hybridMultilevel"/>
    <w:tmpl w:val="9788A4C4"/>
    <w:lvl w:ilvl="0" w:tplc="B9B6EA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23E63"/>
    <w:multiLevelType w:val="hybridMultilevel"/>
    <w:tmpl w:val="5B56461A"/>
    <w:lvl w:ilvl="0" w:tplc="B9B6EA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EE685F"/>
    <w:multiLevelType w:val="hybridMultilevel"/>
    <w:tmpl w:val="A3C067A6"/>
    <w:lvl w:ilvl="0" w:tplc="B9B6EA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F87688"/>
    <w:multiLevelType w:val="multilevel"/>
    <w:tmpl w:val="2D428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1F6FCD"/>
    <w:multiLevelType w:val="hybridMultilevel"/>
    <w:tmpl w:val="9B384946"/>
    <w:lvl w:ilvl="0" w:tplc="6A549F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C12FA8"/>
    <w:multiLevelType w:val="hybridMultilevel"/>
    <w:tmpl w:val="E228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DB2453"/>
    <w:multiLevelType w:val="hybridMultilevel"/>
    <w:tmpl w:val="70CCCFBE"/>
    <w:lvl w:ilvl="0" w:tplc="490CCA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3207DC"/>
    <w:multiLevelType w:val="hybridMultilevel"/>
    <w:tmpl w:val="FED01E3E"/>
    <w:lvl w:ilvl="0" w:tplc="BB6801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CC0DE6"/>
    <w:multiLevelType w:val="hybridMultilevel"/>
    <w:tmpl w:val="A448006A"/>
    <w:lvl w:ilvl="0" w:tplc="B9B6EA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B773E7"/>
    <w:multiLevelType w:val="hybridMultilevel"/>
    <w:tmpl w:val="5ED6D416"/>
    <w:lvl w:ilvl="0" w:tplc="B9B6EA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EE503F"/>
    <w:multiLevelType w:val="hybridMultilevel"/>
    <w:tmpl w:val="9D36AB56"/>
    <w:lvl w:ilvl="0" w:tplc="791CA25C">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794B05"/>
    <w:multiLevelType w:val="hybridMultilevel"/>
    <w:tmpl w:val="16DE84E2"/>
    <w:lvl w:ilvl="0" w:tplc="337478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3955FB"/>
    <w:multiLevelType w:val="hybridMultilevel"/>
    <w:tmpl w:val="4A9A8D4A"/>
    <w:lvl w:ilvl="0" w:tplc="D898F51A">
      <w:start w:val="1"/>
      <w:numFmt w:val="bullet"/>
      <w:pStyle w:val="ListParagraph"/>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4DF6A5E"/>
    <w:multiLevelType w:val="hybridMultilevel"/>
    <w:tmpl w:val="180837FE"/>
    <w:lvl w:ilvl="0" w:tplc="5AE44C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852AD2"/>
    <w:multiLevelType w:val="hybridMultilevel"/>
    <w:tmpl w:val="6BD08FE8"/>
    <w:lvl w:ilvl="0" w:tplc="D5B2A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E572C5"/>
    <w:multiLevelType w:val="multilevel"/>
    <w:tmpl w:val="80E6602C"/>
    <w:lvl w:ilvl="0">
      <w:start w:val="1"/>
      <w:numFmt w:val="bullet"/>
      <w:lvlText w:val=""/>
      <w:lvlJc w:val="left"/>
      <w:pPr>
        <w:ind w:left="720" w:hanging="360"/>
      </w:pPr>
      <w:rPr>
        <w:rFonts w:ascii="Symbol" w:hAnsi="Symbol"/>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F954561"/>
    <w:multiLevelType w:val="hybridMultilevel"/>
    <w:tmpl w:val="AFEA34D8"/>
    <w:lvl w:ilvl="0" w:tplc="3236C146">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FA7271"/>
    <w:multiLevelType w:val="hybridMultilevel"/>
    <w:tmpl w:val="F3605646"/>
    <w:lvl w:ilvl="0" w:tplc="E23471B0">
      <w:start w:val="1"/>
      <w:numFmt w:val="bullet"/>
      <w:lvlText w:val="r"/>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88466963">
    <w:abstractNumId w:val="26"/>
  </w:num>
  <w:num w:numId="2" w16cid:durableId="293759165">
    <w:abstractNumId w:val="3"/>
  </w:num>
  <w:num w:numId="3" w16cid:durableId="1520268897">
    <w:abstractNumId w:val="1"/>
  </w:num>
  <w:num w:numId="4" w16cid:durableId="67269067">
    <w:abstractNumId w:val="1"/>
  </w:num>
  <w:num w:numId="5" w16cid:durableId="548612917">
    <w:abstractNumId w:val="8"/>
  </w:num>
  <w:num w:numId="6" w16cid:durableId="1532300870">
    <w:abstractNumId w:val="14"/>
  </w:num>
  <w:num w:numId="7" w16cid:durableId="1021975300">
    <w:abstractNumId w:val="2"/>
  </w:num>
  <w:num w:numId="8" w16cid:durableId="1616403118">
    <w:abstractNumId w:val="25"/>
  </w:num>
  <w:num w:numId="9" w16cid:durableId="1163352642">
    <w:abstractNumId w:val="21"/>
  </w:num>
  <w:num w:numId="10" w16cid:durableId="142935822">
    <w:abstractNumId w:val="24"/>
  </w:num>
  <w:num w:numId="11" w16cid:durableId="241642505">
    <w:abstractNumId w:val="23"/>
  </w:num>
  <w:num w:numId="12" w16cid:durableId="906301394">
    <w:abstractNumId w:val="4"/>
  </w:num>
  <w:num w:numId="13" w16cid:durableId="1380470559">
    <w:abstractNumId w:val="4"/>
  </w:num>
  <w:num w:numId="14" w16cid:durableId="580680272">
    <w:abstractNumId w:val="16"/>
  </w:num>
  <w:num w:numId="15" w16cid:durableId="1006059286">
    <w:abstractNumId w:val="4"/>
  </w:num>
  <w:num w:numId="16" w16cid:durableId="605388169">
    <w:abstractNumId w:val="4"/>
  </w:num>
  <w:num w:numId="17" w16cid:durableId="672148684">
    <w:abstractNumId w:val="19"/>
  </w:num>
  <w:num w:numId="18" w16cid:durableId="2005088453">
    <w:abstractNumId w:val="6"/>
  </w:num>
  <w:num w:numId="19" w16cid:durableId="2125925995">
    <w:abstractNumId w:val="13"/>
  </w:num>
  <w:num w:numId="20" w16cid:durableId="1177116837">
    <w:abstractNumId w:val="20"/>
  </w:num>
  <w:num w:numId="21" w16cid:durableId="671951603">
    <w:abstractNumId w:val="15"/>
  </w:num>
  <w:num w:numId="22" w16cid:durableId="1142114416">
    <w:abstractNumId w:val="11"/>
  </w:num>
  <w:num w:numId="23" w16cid:durableId="1844395640">
    <w:abstractNumId w:val="10"/>
  </w:num>
  <w:num w:numId="24" w16cid:durableId="1507407324">
    <w:abstractNumId w:val="22"/>
  </w:num>
  <w:num w:numId="25" w16cid:durableId="2013756680">
    <w:abstractNumId w:val="18"/>
  </w:num>
  <w:num w:numId="26" w16cid:durableId="623730698">
    <w:abstractNumId w:val="7"/>
  </w:num>
  <w:num w:numId="27" w16cid:durableId="912817700">
    <w:abstractNumId w:val="0"/>
  </w:num>
  <w:num w:numId="28" w16cid:durableId="1669946068">
    <w:abstractNumId w:val="9"/>
  </w:num>
  <w:num w:numId="29" w16cid:durableId="1109659327">
    <w:abstractNumId w:val="17"/>
  </w:num>
  <w:num w:numId="30" w16cid:durableId="1476870794">
    <w:abstractNumId w:val="4"/>
  </w:num>
  <w:num w:numId="31" w16cid:durableId="1734738313">
    <w:abstractNumId w:val="5"/>
  </w:num>
  <w:num w:numId="32" w16cid:durableId="44916133">
    <w:abstractNumId w:val="5"/>
  </w:num>
  <w:num w:numId="33" w16cid:durableId="7534740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C94"/>
    <w:rsid w:val="00000CE2"/>
    <w:rsid w:val="000016F5"/>
    <w:rsid w:val="000067E5"/>
    <w:rsid w:val="00012AEA"/>
    <w:rsid w:val="00012EA9"/>
    <w:rsid w:val="00014DF4"/>
    <w:rsid w:val="00021C3F"/>
    <w:rsid w:val="00022918"/>
    <w:rsid w:val="00032F64"/>
    <w:rsid w:val="00041902"/>
    <w:rsid w:val="00042B61"/>
    <w:rsid w:val="00044F3B"/>
    <w:rsid w:val="0005644B"/>
    <w:rsid w:val="0005752A"/>
    <w:rsid w:val="00060544"/>
    <w:rsid w:val="00060D74"/>
    <w:rsid w:val="0006267A"/>
    <w:rsid w:val="00075457"/>
    <w:rsid w:val="000769C4"/>
    <w:rsid w:val="00082998"/>
    <w:rsid w:val="00095597"/>
    <w:rsid w:val="0009662C"/>
    <w:rsid w:val="000A1716"/>
    <w:rsid w:val="000B2B03"/>
    <w:rsid w:val="000B52BD"/>
    <w:rsid w:val="000C4C28"/>
    <w:rsid w:val="000C6CA8"/>
    <w:rsid w:val="000E513C"/>
    <w:rsid w:val="000E7A44"/>
    <w:rsid w:val="001006FD"/>
    <w:rsid w:val="00101211"/>
    <w:rsid w:val="00106536"/>
    <w:rsid w:val="00111474"/>
    <w:rsid w:val="00115261"/>
    <w:rsid w:val="0012502B"/>
    <w:rsid w:val="001334F1"/>
    <w:rsid w:val="00137A60"/>
    <w:rsid w:val="001417C1"/>
    <w:rsid w:val="0014540C"/>
    <w:rsid w:val="00150164"/>
    <w:rsid w:val="00152817"/>
    <w:rsid w:val="00156080"/>
    <w:rsid w:val="0016353A"/>
    <w:rsid w:val="00163929"/>
    <w:rsid w:val="00171736"/>
    <w:rsid w:val="001724D2"/>
    <w:rsid w:val="001745C6"/>
    <w:rsid w:val="00175432"/>
    <w:rsid w:val="00175F7D"/>
    <w:rsid w:val="0017653C"/>
    <w:rsid w:val="00177E0C"/>
    <w:rsid w:val="001806AC"/>
    <w:rsid w:val="001820BB"/>
    <w:rsid w:val="0018584E"/>
    <w:rsid w:val="00193F88"/>
    <w:rsid w:val="001942EF"/>
    <w:rsid w:val="00195134"/>
    <w:rsid w:val="001A320E"/>
    <w:rsid w:val="001A37BA"/>
    <w:rsid w:val="001A5152"/>
    <w:rsid w:val="001A7B18"/>
    <w:rsid w:val="001B01B9"/>
    <w:rsid w:val="001B4156"/>
    <w:rsid w:val="001B4280"/>
    <w:rsid w:val="001B6E44"/>
    <w:rsid w:val="001C0042"/>
    <w:rsid w:val="001C042F"/>
    <w:rsid w:val="001C6EAC"/>
    <w:rsid w:val="001C7B14"/>
    <w:rsid w:val="001C7EDE"/>
    <w:rsid w:val="001D0541"/>
    <w:rsid w:val="001D3507"/>
    <w:rsid w:val="001D506F"/>
    <w:rsid w:val="001D6083"/>
    <w:rsid w:val="001D61F7"/>
    <w:rsid w:val="001D69C9"/>
    <w:rsid w:val="001E00B4"/>
    <w:rsid w:val="001E1754"/>
    <w:rsid w:val="001E49EA"/>
    <w:rsid w:val="001E5823"/>
    <w:rsid w:val="001E74AD"/>
    <w:rsid w:val="001F6A7A"/>
    <w:rsid w:val="00206A51"/>
    <w:rsid w:val="00207995"/>
    <w:rsid w:val="002106D5"/>
    <w:rsid w:val="00213F47"/>
    <w:rsid w:val="00217ADC"/>
    <w:rsid w:val="00221257"/>
    <w:rsid w:val="002226D6"/>
    <w:rsid w:val="00223CD2"/>
    <w:rsid w:val="00227E87"/>
    <w:rsid w:val="0023066B"/>
    <w:rsid w:val="00232F66"/>
    <w:rsid w:val="00240142"/>
    <w:rsid w:val="00243FF7"/>
    <w:rsid w:val="00244F18"/>
    <w:rsid w:val="00251B34"/>
    <w:rsid w:val="00254D73"/>
    <w:rsid w:val="00257B27"/>
    <w:rsid w:val="002644E1"/>
    <w:rsid w:val="002666BD"/>
    <w:rsid w:val="002673B7"/>
    <w:rsid w:val="00275E59"/>
    <w:rsid w:val="00280798"/>
    <w:rsid w:val="00282A00"/>
    <w:rsid w:val="00293155"/>
    <w:rsid w:val="002A1764"/>
    <w:rsid w:val="002A7354"/>
    <w:rsid w:val="002B4D43"/>
    <w:rsid w:val="002B6A93"/>
    <w:rsid w:val="002C0221"/>
    <w:rsid w:val="002C1127"/>
    <w:rsid w:val="002C3479"/>
    <w:rsid w:val="002C5352"/>
    <w:rsid w:val="002C7E23"/>
    <w:rsid w:val="002D0383"/>
    <w:rsid w:val="002E1B0B"/>
    <w:rsid w:val="002E5AE6"/>
    <w:rsid w:val="002E7BB9"/>
    <w:rsid w:val="002E7DBC"/>
    <w:rsid w:val="002F5F36"/>
    <w:rsid w:val="002F65B2"/>
    <w:rsid w:val="00301555"/>
    <w:rsid w:val="003016B4"/>
    <w:rsid w:val="00302353"/>
    <w:rsid w:val="00303FED"/>
    <w:rsid w:val="003129D4"/>
    <w:rsid w:val="0031775D"/>
    <w:rsid w:val="0031781C"/>
    <w:rsid w:val="00320FF9"/>
    <w:rsid w:val="00321005"/>
    <w:rsid w:val="00323974"/>
    <w:rsid w:val="00324712"/>
    <w:rsid w:val="00324836"/>
    <w:rsid w:val="00324B82"/>
    <w:rsid w:val="0032580C"/>
    <w:rsid w:val="00326FA1"/>
    <w:rsid w:val="0033390B"/>
    <w:rsid w:val="00340819"/>
    <w:rsid w:val="00340EAA"/>
    <w:rsid w:val="00341DFA"/>
    <w:rsid w:val="00341F04"/>
    <w:rsid w:val="00344623"/>
    <w:rsid w:val="00344B6C"/>
    <w:rsid w:val="003543C7"/>
    <w:rsid w:val="0036580B"/>
    <w:rsid w:val="00365FD6"/>
    <w:rsid w:val="003757C0"/>
    <w:rsid w:val="00375C82"/>
    <w:rsid w:val="00376BBC"/>
    <w:rsid w:val="003826B2"/>
    <w:rsid w:val="003834D8"/>
    <w:rsid w:val="00384B4A"/>
    <w:rsid w:val="00390963"/>
    <w:rsid w:val="00392F94"/>
    <w:rsid w:val="003A4370"/>
    <w:rsid w:val="003A6E99"/>
    <w:rsid w:val="003B16D4"/>
    <w:rsid w:val="003B29AB"/>
    <w:rsid w:val="003B3CBA"/>
    <w:rsid w:val="003B54E8"/>
    <w:rsid w:val="003B7088"/>
    <w:rsid w:val="003C0E9F"/>
    <w:rsid w:val="003D0FDD"/>
    <w:rsid w:val="003D1B57"/>
    <w:rsid w:val="003D1E8E"/>
    <w:rsid w:val="003D4DC4"/>
    <w:rsid w:val="003E1B23"/>
    <w:rsid w:val="003E29D2"/>
    <w:rsid w:val="003F1841"/>
    <w:rsid w:val="003F2E51"/>
    <w:rsid w:val="003F31D8"/>
    <w:rsid w:val="003F4610"/>
    <w:rsid w:val="00400129"/>
    <w:rsid w:val="0040744E"/>
    <w:rsid w:val="00407BB0"/>
    <w:rsid w:val="00411E6E"/>
    <w:rsid w:val="0043160B"/>
    <w:rsid w:val="0043686A"/>
    <w:rsid w:val="00440238"/>
    <w:rsid w:val="00440B15"/>
    <w:rsid w:val="00440FFC"/>
    <w:rsid w:val="00446559"/>
    <w:rsid w:val="0045530C"/>
    <w:rsid w:val="004575DD"/>
    <w:rsid w:val="00464955"/>
    <w:rsid w:val="00473645"/>
    <w:rsid w:val="00482467"/>
    <w:rsid w:val="00483E45"/>
    <w:rsid w:val="004841B2"/>
    <w:rsid w:val="00486761"/>
    <w:rsid w:val="00486BD4"/>
    <w:rsid w:val="0049001E"/>
    <w:rsid w:val="004A2403"/>
    <w:rsid w:val="004A4F54"/>
    <w:rsid w:val="004B40B7"/>
    <w:rsid w:val="004B620B"/>
    <w:rsid w:val="004B7FFE"/>
    <w:rsid w:val="004C0EB1"/>
    <w:rsid w:val="004C5398"/>
    <w:rsid w:val="004C5A96"/>
    <w:rsid w:val="004D6203"/>
    <w:rsid w:val="004D6BFD"/>
    <w:rsid w:val="004D7611"/>
    <w:rsid w:val="004D7F83"/>
    <w:rsid w:val="004E498D"/>
    <w:rsid w:val="004F2F9E"/>
    <w:rsid w:val="004F6345"/>
    <w:rsid w:val="004F6932"/>
    <w:rsid w:val="0051302C"/>
    <w:rsid w:val="0052053E"/>
    <w:rsid w:val="005219CF"/>
    <w:rsid w:val="00525CE5"/>
    <w:rsid w:val="00532A79"/>
    <w:rsid w:val="00536204"/>
    <w:rsid w:val="00544B3D"/>
    <w:rsid w:val="005472B2"/>
    <w:rsid w:val="00550266"/>
    <w:rsid w:val="00554E1B"/>
    <w:rsid w:val="00556E4A"/>
    <w:rsid w:val="00563393"/>
    <w:rsid w:val="00563C5D"/>
    <w:rsid w:val="00564A52"/>
    <w:rsid w:val="0056733F"/>
    <w:rsid w:val="00573C94"/>
    <w:rsid w:val="00582261"/>
    <w:rsid w:val="005835F7"/>
    <w:rsid w:val="00587F31"/>
    <w:rsid w:val="005901E9"/>
    <w:rsid w:val="00591491"/>
    <w:rsid w:val="00596A71"/>
    <w:rsid w:val="005A1063"/>
    <w:rsid w:val="005A19D7"/>
    <w:rsid w:val="005A2AA8"/>
    <w:rsid w:val="005A35F5"/>
    <w:rsid w:val="005A4EA3"/>
    <w:rsid w:val="005B14DF"/>
    <w:rsid w:val="005B49D8"/>
    <w:rsid w:val="005B5818"/>
    <w:rsid w:val="005C0591"/>
    <w:rsid w:val="005C4DA9"/>
    <w:rsid w:val="005C6817"/>
    <w:rsid w:val="005D3081"/>
    <w:rsid w:val="005E0D16"/>
    <w:rsid w:val="005E241E"/>
    <w:rsid w:val="005E3FC2"/>
    <w:rsid w:val="005F5623"/>
    <w:rsid w:val="005F70E0"/>
    <w:rsid w:val="00603CE8"/>
    <w:rsid w:val="00604AD6"/>
    <w:rsid w:val="00607118"/>
    <w:rsid w:val="00607766"/>
    <w:rsid w:val="00610E35"/>
    <w:rsid w:val="00613695"/>
    <w:rsid w:val="006147E0"/>
    <w:rsid w:val="00617060"/>
    <w:rsid w:val="006251F0"/>
    <w:rsid w:val="00627614"/>
    <w:rsid w:val="006308C9"/>
    <w:rsid w:val="00632310"/>
    <w:rsid w:val="00634FE2"/>
    <w:rsid w:val="00647EA9"/>
    <w:rsid w:val="00652E27"/>
    <w:rsid w:val="00660606"/>
    <w:rsid w:val="00662979"/>
    <w:rsid w:val="00665B05"/>
    <w:rsid w:val="00666F7A"/>
    <w:rsid w:val="00671381"/>
    <w:rsid w:val="00680046"/>
    <w:rsid w:val="00693B43"/>
    <w:rsid w:val="006A3549"/>
    <w:rsid w:val="006B19F2"/>
    <w:rsid w:val="006B52B6"/>
    <w:rsid w:val="006B6E8B"/>
    <w:rsid w:val="006B77B5"/>
    <w:rsid w:val="006C317D"/>
    <w:rsid w:val="006C6776"/>
    <w:rsid w:val="006C7343"/>
    <w:rsid w:val="006D1739"/>
    <w:rsid w:val="006D25EF"/>
    <w:rsid w:val="006D6062"/>
    <w:rsid w:val="006E6B1D"/>
    <w:rsid w:val="006F06BA"/>
    <w:rsid w:val="006F485E"/>
    <w:rsid w:val="006F4F4C"/>
    <w:rsid w:val="006F5F5C"/>
    <w:rsid w:val="00701FF5"/>
    <w:rsid w:val="00702DE6"/>
    <w:rsid w:val="007032B7"/>
    <w:rsid w:val="007039B7"/>
    <w:rsid w:val="00704D17"/>
    <w:rsid w:val="007148BC"/>
    <w:rsid w:val="00715513"/>
    <w:rsid w:val="007212F2"/>
    <w:rsid w:val="00724230"/>
    <w:rsid w:val="00725246"/>
    <w:rsid w:val="00726C8D"/>
    <w:rsid w:val="00726E4F"/>
    <w:rsid w:val="00727F1E"/>
    <w:rsid w:val="007301C2"/>
    <w:rsid w:val="007325E9"/>
    <w:rsid w:val="00736FEC"/>
    <w:rsid w:val="0073770F"/>
    <w:rsid w:val="00741719"/>
    <w:rsid w:val="007520B5"/>
    <w:rsid w:val="00755451"/>
    <w:rsid w:val="00755B4E"/>
    <w:rsid w:val="00760355"/>
    <w:rsid w:val="00762B4E"/>
    <w:rsid w:val="007734FC"/>
    <w:rsid w:val="00774A06"/>
    <w:rsid w:val="00775ACA"/>
    <w:rsid w:val="00776F4E"/>
    <w:rsid w:val="007804F4"/>
    <w:rsid w:val="0078746A"/>
    <w:rsid w:val="00794923"/>
    <w:rsid w:val="00796AAF"/>
    <w:rsid w:val="007A5313"/>
    <w:rsid w:val="007B124E"/>
    <w:rsid w:val="007B434B"/>
    <w:rsid w:val="007C1E1D"/>
    <w:rsid w:val="007C41FC"/>
    <w:rsid w:val="007D5365"/>
    <w:rsid w:val="007D765C"/>
    <w:rsid w:val="007E0353"/>
    <w:rsid w:val="007E237F"/>
    <w:rsid w:val="007E2F30"/>
    <w:rsid w:val="007E39A1"/>
    <w:rsid w:val="007E577A"/>
    <w:rsid w:val="007F000A"/>
    <w:rsid w:val="007F72A3"/>
    <w:rsid w:val="007F7302"/>
    <w:rsid w:val="00803C5A"/>
    <w:rsid w:val="0080530C"/>
    <w:rsid w:val="0081260F"/>
    <w:rsid w:val="008134A4"/>
    <w:rsid w:val="00814DBF"/>
    <w:rsid w:val="00833988"/>
    <w:rsid w:val="00836DB7"/>
    <w:rsid w:val="00837DB7"/>
    <w:rsid w:val="00845BB5"/>
    <w:rsid w:val="008507CE"/>
    <w:rsid w:val="00861323"/>
    <w:rsid w:val="00864010"/>
    <w:rsid w:val="00870C2C"/>
    <w:rsid w:val="008717C0"/>
    <w:rsid w:val="00871BA8"/>
    <w:rsid w:val="008721E2"/>
    <w:rsid w:val="0087367B"/>
    <w:rsid w:val="00882110"/>
    <w:rsid w:val="00882EBF"/>
    <w:rsid w:val="00884A69"/>
    <w:rsid w:val="00890B48"/>
    <w:rsid w:val="008A4D8E"/>
    <w:rsid w:val="008A613A"/>
    <w:rsid w:val="008A7B06"/>
    <w:rsid w:val="008B3293"/>
    <w:rsid w:val="008B4B23"/>
    <w:rsid w:val="008C5011"/>
    <w:rsid w:val="008C694E"/>
    <w:rsid w:val="008D1D7E"/>
    <w:rsid w:val="008D203E"/>
    <w:rsid w:val="008D3DDE"/>
    <w:rsid w:val="008D7C71"/>
    <w:rsid w:val="008E1297"/>
    <w:rsid w:val="008E21CB"/>
    <w:rsid w:val="008E34C9"/>
    <w:rsid w:val="008E3B39"/>
    <w:rsid w:val="008E4E26"/>
    <w:rsid w:val="008E600A"/>
    <w:rsid w:val="008E7690"/>
    <w:rsid w:val="009015D4"/>
    <w:rsid w:val="009018FE"/>
    <w:rsid w:val="0090464F"/>
    <w:rsid w:val="00905354"/>
    <w:rsid w:val="009107F5"/>
    <w:rsid w:val="009128BA"/>
    <w:rsid w:val="0091550A"/>
    <w:rsid w:val="00920561"/>
    <w:rsid w:val="00921B4D"/>
    <w:rsid w:val="0092298E"/>
    <w:rsid w:val="00946713"/>
    <w:rsid w:val="00947280"/>
    <w:rsid w:val="0095265D"/>
    <w:rsid w:val="00962BF5"/>
    <w:rsid w:val="00963D00"/>
    <w:rsid w:val="00982979"/>
    <w:rsid w:val="00986246"/>
    <w:rsid w:val="00990962"/>
    <w:rsid w:val="00992375"/>
    <w:rsid w:val="00992E2C"/>
    <w:rsid w:val="00994A2E"/>
    <w:rsid w:val="009A5938"/>
    <w:rsid w:val="009B0EBD"/>
    <w:rsid w:val="009B1D71"/>
    <w:rsid w:val="009B65EF"/>
    <w:rsid w:val="009C25EA"/>
    <w:rsid w:val="009D1BAA"/>
    <w:rsid w:val="009D40FB"/>
    <w:rsid w:val="009E2062"/>
    <w:rsid w:val="009E2AE7"/>
    <w:rsid w:val="009E3145"/>
    <w:rsid w:val="009E31CD"/>
    <w:rsid w:val="009E31E7"/>
    <w:rsid w:val="009E4C8F"/>
    <w:rsid w:val="009F6052"/>
    <w:rsid w:val="009F7EAF"/>
    <w:rsid w:val="00A03292"/>
    <w:rsid w:val="00A04ABB"/>
    <w:rsid w:val="00A141E0"/>
    <w:rsid w:val="00A158AA"/>
    <w:rsid w:val="00A169E0"/>
    <w:rsid w:val="00A31E76"/>
    <w:rsid w:val="00A32B71"/>
    <w:rsid w:val="00A40FD8"/>
    <w:rsid w:val="00A4278E"/>
    <w:rsid w:val="00A429CE"/>
    <w:rsid w:val="00A44B5A"/>
    <w:rsid w:val="00A47488"/>
    <w:rsid w:val="00A517CD"/>
    <w:rsid w:val="00A5198E"/>
    <w:rsid w:val="00A522C1"/>
    <w:rsid w:val="00A538C5"/>
    <w:rsid w:val="00A55B81"/>
    <w:rsid w:val="00A6143D"/>
    <w:rsid w:val="00A664A1"/>
    <w:rsid w:val="00A70C7C"/>
    <w:rsid w:val="00A71916"/>
    <w:rsid w:val="00A778D4"/>
    <w:rsid w:val="00A808B1"/>
    <w:rsid w:val="00A82CDB"/>
    <w:rsid w:val="00A91A89"/>
    <w:rsid w:val="00A92082"/>
    <w:rsid w:val="00A95FF4"/>
    <w:rsid w:val="00A978C4"/>
    <w:rsid w:val="00AA475B"/>
    <w:rsid w:val="00AA4AC4"/>
    <w:rsid w:val="00AA7FAD"/>
    <w:rsid w:val="00AB1C19"/>
    <w:rsid w:val="00AB4F77"/>
    <w:rsid w:val="00AB7CB2"/>
    <w:rsid w:val="00AC50C3"/>
    <w:rsid w:val="00AC6FC5"/>
    <w:rsid w:val="00AC6FE6"/>
    <w:rsid w:val="00AD1FCE"/>
    <w:rsid w:val="00AD2EF8"/>
    <w:rsid w:val="00AD7E44"/>
    <w:rsid w:val="00AE069E"/>
    <w:rsid w:val="00AE2700"/>
    <w:rsid w:val="00AE39FF"/>
    <w:rsid w:val="00AE554F"/>
    <w:rsid w:val="00AF2E29"/>
    <w:rsid w:val="00B03CEF"/>
    <w:rsid w:val="00B1285B"/>
    <w:rsid w:val="00B1581F"/>
    <w:rsid w:val="00B22FD3"/>
    <w:rsid w:val="00B2353B"/>
    <w:rsid w:val="00B26E69"/>
    <w:rsid w:val="00B42820"/>
    <w:rsid w:val="00B43064"/>
    <w:rsid w:val="00B453F8"/>
    <w:rsid w:val="00B47184"/>
    <w:rsid w:val="00B47FD5"/>
    <w:rsid w:val="00B50F57"/>
    <w:rsid w:val="00B512BA"/>
    <w:rsid w:val="00B55ED9"/>
    <w:rsid w:val="00B60A9A"/>
    <w:rsid w:val="00B81483"/>
    <w:rsid w:val="00B86A1E"/>
    <w:rsid w:val="00B870CB"/>
    <w:rsid w:val="00B93692"/>
    <w:rsid w:val="00B9546F"/>
    <w:rsid w:val="00BA1529"/>
    <w:rsid w:val="00BA4858"/>
    <w:rsid w:val="00BA75CB"/>
    <w:rsid w:val="00BB3D1B"/>
    <w:rsid w:val="00BD2AD2"/>
    <w:rsid w:val="00BD3541"/>
    <w:rsid w:val="00BD5B9E"/>
    <w:rsid w:val="00BE0347"/>
    <w:rsid w:val="00BE16C8"/>
    <w:rsid w:val="00BE2339"/>
    <w:rsid w:val="00BE4B76"/>
    <w:rsid w:val="00BE6DA4"/>
    <w:rsid w:val="00BF01FB"/>
    <w:rsid w:val="00BF0323"/>
    <w:rsid w:val="00BF09F1"/>
    <w:rsid w:val="00BF3036"/>
    <w:rsid w:val="00BF5229"/>
    <w:rsid w:val="00BF5DE9"/>
    <w:rsid w:val="00BF793C"/>
    <w:rsid w:val="00C00F1D"/>
    <w:rsid w:val="00C01C0A"/>
    <w:rsid w:val="00C025B6"/>
    <w:rsid w:val="00C068C8"/>
    <w:rsid w:val="00C1228E"/>
    <w:rsid w:val="00C15818"/>
    <w:rsid w:val="00C26F6F"/>
    <w:rsid w:val="00C312E0"/>
    <w:rsid w:val="00C33647"/>
    <w:rsid w:val="00C3372F"/>
    <w:rsid w:val="00C35379"/>
    <w:rsid w:val="00C364F0"/>
    <w:rsid w:val="00C43791"/>
    <w:rsid w:val="00C46213"/>
    <w:rsid w:val="00C51E6E"/>
    <w:rsid w:val="00C52031"/>
    <w:rsid w:val="00C53005"/>
    <w:rsid w:val="00C55DB0"/>
    <w:rsid w:val="00C57724"/>
    <w:rsid w:val="00C608B5"/>
    <w:rsid w:val="00C630CD"/>
    <w:rsid w:val="00C6489A"/>
    <w:rsid w:val="00C77A7B"/>
    <w:rsid w:val="00C809EB"/>
    <w:rsid w:val="00C82C2B"/>
    <w:rsid w:val="00C83CE0"/>
    <w:rsid w:val="00C83FB2"/>
    <w:rsid w:val="00C9281D"/>
    <w:rsid w:val="00C94174"/>
    <w:rsid w:val="00C95C6B"/>
    <w:rsid w:val="00C9730B"/>
    <w:rsid w:val="00C97D5E"/>
    <w:rsid w:val="00CA10CD"/>
    <w:rsid w:val="00CA7197"/>
    <w:rsid w:val="00CA7489"/>
    <w:rsid w:val="00CB0751"/>
    <w:rsid w:val="00CB1A11"/>
    <w:rsid w:val="00CB1DD1"/>
    <w:rsid w:val="00CB6EE6"/>
    <w:rsid w:val="00CC2801"/>
    <w:rsid w:val="00CC4857"/>
    <w:rsid w:val="00CC54B6"/>
    <w:rsid w:val="00CD29A7"/>
    <w:rsid w:val="00CE0C87"/>
    <w:rsid w:val="00CE65F6"/>
    <w:rsid w:val="00CE6F4B"/>
    <w:rsid w:val="00CF27E4"/>
    <w:rsid w:val="00D0447A"/>
    <w:rsid w:val="00D05550"/>
    <w:rsid w:val="00D125BC"/>
    <w:rsid w:val="00D12724"/>
    <w:rsid w:val="00D1405A"/>
    <w:rsid w:val="00D27376"/>
    <w:rsid w:val="00D339F1"/>
    <w:rsid w:val="00D40B6D"/>
    <w:rsid w:val="00D52C74"/>
    <w:rsid w:val="00D60648"/>
    <w:rsid w:val="00D617A6"/>
    <w:rsid w:val="00D63840"/>
    <w:rsid w:val="00D646AA"/>
    <w:rsid w:val="00D70D0C"/>
    <w:rsid w:val="00D80782"/>
    <w:rsid w:val="00D81E5A"/>
    <w:rsid w:val="00D8440A"/>
    <w:rsid w:val="00D85A73"/>
    <w:rsid w:val="00D869CD"/>
    <w:rsid w:val="00D86CDD"/>
    <w:rsid w:val="00DC0407"/>
    <w:rsid w:val="00DC3631"/>
    <w:rsid w:val="00DC577C"/>
    <w:rsid w:val="00DC6480"/>
    <w:rsid w:val="00DD06F7"/>
    <w:rsid w:val="00DD12FA"/>
    <w:rsid w:val="00DE0043"/>
    <w:rsid w:val="00DE17E7"/>
    <w:rsid w:val="00DF4870"/>
    <w:rsid w:val="00DF5BE6"/>
    <w:rsid w:val="00E016E8"/>
    <w:rsid w:val="00E01D18"/>
    <w:rsid w:val="00E04AEC"/>
    <w:rsid w:val="00E105A5"/>
    <w:rsid w:val="00E10943"/>
    <w:rsid w:val="00E10DC9"/>
    <w:rsid w:val="00E1177F"/>
    <w:rsid w:val="00E14301"/>
    <w:rsid w:val="00E20427"/>
    <w:rsid w:val="00E21865"/>
    <w:rsid w:val="00E300D1"/>
    <w:rsid w:val="00E30AEF"/>
    <w:rsid w:val="00E32280"/>
    <w:rsid w:val="00E3245A"/>
    <w:rsid w:val="00E328C7"/>
    <w:rsid w:val="00E453E1"/>
    <w:rsid w:val="00E479C2"/>
    <w:rsid w:val="00E52FD0"/>
    <w:rsid w:val="00E56DB1"/>
    <w:rsid w:val="00E61490"/>
    <w:rsid w:val="00E61D71"/>
    <w:rsid w:val="00E62443"/>
    <w:rsid w:val="00E6470F"/>
    <w:rsid w:val="00E70F1E"/>
    <w:rsid w:val="00E7181B"/>
    <w:rsid w:val="00E74F3B"/>
    <w:rsid w:val="00E80505"/>
    <w:rsid w:val="00E83809"/>
    <w:rsid w:val="00E86102"/>
    <w:rsid w:val="00E867FE"/>
    <w:rsid w:val="00E91FB1"/>
    <w:rsid w:val="00E92F61"/>
    <w:rsid w:val="00E952D2"/>
    <w:rsid w:val="00EA5F48"/>
    <w:rsid w:val="00EB0B9A"/>
    <w:rsid w:val="00EB3CD3"/>
    <w:rsid w:val="00EB5600"/>
    <w:rsid w:val="00EC2AFC"/>
    <w:rsid w:val="00EC7AF2"/>
    <w:rsid w:val="00ED1CD7"/>
    <w:rsid w:val="00ED1EC5"/>
    <w:rsid w:val="00ED3661"/>
    <w:rsid w:val="00ED63BA"/>
    <w:rsid w:val="00ED6716"/>
    <w:rsid w:val="00EE1557"/>
    <w:rsid w:val="00EE4908"/>
    <w:rsid w:val="00EF0706"/>
    <w:rsid w:val="00EF18E4"/>
    <w:rsid w:val="00EF513B"/>
    <w:rsid w:val="00EF5252"/>
    <w:rsid w:val="00F00AC5"/>
    <w:rsid w:val="00F05E0E"/>
    <w:rsid w:val="00F13F25"/>
    <w:rsid w:val="00F15E2C"/>
    <w:rsid w:val="00F16E22"/>
    <w:rsid w:val="00F178E8"/>
    <w:rsid w:val="00F206C7"/>
    <w:rsid w:val="00F2562D"/>
    <w:rsid w:val="00F338AF"/>
    <w:rsid w:val="00F3507A"/>
    <w:rsid w:val="00F3746C"/>
    <w:rsid w:val="00F3798E"/>
    <w:rsid w:val="00F47429"/>
    <w:rsid w:val="00F526A1"/>
    <w:rsid w:val="00F53458"/>
    <w:rsid w:val="00F54BBF"/>
    <w:rsid w:val="00F6185E"/>
    <w:rsid w:val="00F6188A"/>
    <w:rsid w:val="00F7695A"/>
    <w:rsid w:val="00F7723D"/>
    <w:rsid w:val="00F801C5"/>
    <w:rsid w:val="00F81A90"/>
    <w:rsid w:val="00F847CE"/>
    <w:rsid w:val="00F85084"/>
    <w:rsid w:val="00F86683"/>
    <w:rsid w:val="00F86B7E"/>
    <w:rsid w:val="00F86ED3"/>
    <w:rsid w:val="00F942D3"/>
    <w:rsid w:val="00FA101A"/>
    <w:rsid w:val="00FB02B0"/>
    <w:rsid w:val="00FB4215"/>
    <w:rsid w:val="00FB5076"/>
    <w:rsid w:val="00FB7336"/>
    <w:rsid w:val="00FC21AC"/>
    <w:rsid w:val="00FC24FE"/>
    <w:rsid w:val="00FC6E61"/>
    <w:rsid w:val="00FD1397"/>
    <w:rsid w:val="00FD5227"/>
    <w:rsid w:val="00FD5734"/>
    <w:rsid w:val="00FE5C15"/>
    <w:rsid w:val="00FE71E8"/>
    <w:rsid w:val="00FF4C3E"/>
    <w:rsid w:val="00FF4CEC"/>
    <w:rsid w:val="0154E148"/>
    <w:rsid w:val="033DA9E9"/>
    <w:rsid w:val="0AD655E7"/>
    <w:rsid w:val="1649202F"/>
    <w:rsid w:val="16A7BBC9"/>
    <w:rsid w:val="31F41E9E"/>
    <w:rsid w:val="48CD3425"/>
    <w:rsid w:val="492E5266"/>
    <w:rsid w:val="49FE5521"/>
    <w:rsid w:val="51882319"/>
    <w:rsid w:val="56290436"/>
    <w:rsid w:val="5EA539C8"/>
    <w:rsid w:val="61E8C3AA"/>
    <w:rsid w:val="6C57198A"/>
    <w:rsid w:val="6F47A855"/>
    <w:rsid w:val="73293CED"/>
    <w:rsid w:val="7ADAB22F"/>
    <w:rsid w:val="7E57299A"/>
    <w:rsid w:val="7E7BDA2C"/>
    <w:rsid w:val="7EBB81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4C57C"/>
  <w15:docId w15:val="{1C629EAF-A8E1-43F4-99CB-7BCECC2E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EastAsia" w:hAnsi="Calibri"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CDB"/>
    <w:pPr>
      <w:spacing w:after="160" w:line="259" w:lineRule="auto"/>
    </w:pPr>
    <w:rPr>
      <w:rFonts w:ascii="Arial" w:hAnsi="Arial"/>
      <w:i/>
      <w:color w:val="767171" w:themeColor="background2" w:themeShade="80"/>
      <w:sz w:val="24"/>
      <w:szCs w:val="22"/>
    </w:rPr>
  </w:style>
  <w:style w:type="paragraph" w:styleId="Heading1">
    <w:name w:val="heading 1"/>
    <w:basedOn w:val="Normal"/>
    <w:next w:val="Normal"/>
    <w:link w:val="Heading1Char"/>
    <w:autoRedefine/>
    <w:uiPriority w:val="9"/>
    <w:qFormat/>
    <w:rsid w:val="00C95C6B"/>
    <w:pPr>
      <w:keepNext/>
      <w:widowControl w:val="0"/>
      <w:pBdr>
        <w:bottom w:val="single" w:sz="6" w:space="1" w:color="17406D"/>
      </w:pBdr>
      <w:autoSpaceDE w:val="0"/>
      <w:autoSpaceDN w:val="0"/>
      <w:spacing w:before="240" w:after="60" w:line="240" w:lineRule="auto"/>
      <w:outlineLvl w:val="0"/>
    </w:pPr>
    <w:rPr>
      <w:rFonts w:eastAsiaTheme="majorEastAsia" w:cs="Calibri"/>
      <w:bCs/>
      <w:color w:val="17406D"/>
      <w:kern w:val="32"/>
      <w:sz w:val="32"/>
      <w:szCs w:val="24"/>
      <w:lang w:val="en"/>
    </w:rPr>
  </w:style>
  <w:style w:type="paragraph" w:styleId="Heading2">
    <w:name w:val="heading 2"/>
    <w:basedOn w:val="Normal"/>
    <w:next w:val="Normal"/>
    <w:link w:val="Heading2Char"/>
    <w:autoRedefine/>
    <w:uiPriority w:val="9"/>
    <w:unhideWhenUsed/>
    <w:qFormat/>
    <w:rsid w:val="00B60A9A"/>
    <w:pPr>
      <w:outlineLvl w:val="1"/>
    </w:pPr>
    <w:rPr>
      <w:i w:val="0"/>
      <w:iCs/>
      <w:color w:val="0068AA"/>
      <w:szCs w:val="24"/>
    </w:rPr>
  </w:style>
  <w:style w:type="paragraph" w:styleId="Heading3">
    <w:name w:val="heading 3"/>
    <w:basedOn w:val="Normal"/>
    <w:next w:val="Normal"/>
    <w:link w:val="Heading3Char"/>
    <w:autoRedefine/>
    <w:uiPriority w:val="9"/>
    <w:unhideWhenUsed/>
    <w:qFormat/>
    <w:rsid w:val="000016F5"/>
    <w:pPr>
      <w:keepNext/>
      <w:keepLines/>
      <w:widowControl w:val="0"/>
      <w:autoSpaceDE w:val="0"/>
      <w:autoSpaceDN w:val="0"/>
      <w:spacing w:before="200" w:after="0" w:line="240" w:lineRule="auto"/>
      <w:outlineLvl w:val="2"/>
    </w:pPr>
    <w:rPr>
      <w:rFonts w:eastAsiaTheme="majorEastAsia" w:cstheme="majorBidi"/>
      <w:b/>
      <w:bCs/>
      <w:i w:val="0"/>
      <w:color w:val="6D6E7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F3746C"/>
    <w:pPr>
      <w:pBdr>
        <w:bottom w:val="single" w:sz="6" w:space="1" w:color="auto"/>
      </w:pBdr>
      <w:spacing w:before="480" w:after="300"/>
      <w:contextualSpacing/>
      <w:jc w:val="center"/>
    </w:pPr>
    <w:rPr>
      <w:rFonts w:eastAsiaTheme="majorEastAsia" w:cstheme="majorBidi"/>
      <w:color w:val="18406D"/>
      <w:spacing w:val="5"/>
      <w:kern w:val="28"/>
      <w:sz w:val="48"/>
      <w:szCs w:val="52"/>
      <w:lang w:val="en"/>
    </w:rPr>
  </w:style>
  <w:style w:type="character" w:customStyle="1" w:styleId="TitleChar">
    <w:name w:val="Title Char"/>
    <w:basedOn w:val="DefaultParagraphFont"/>
    <w:link w:val="Title"/>
    <w:uiPriority w:val="10"/>
    <w:rsid w:val="00F3746C"/>
    <w:rPr>
      <w:rFonts w:ascii="Arial" w:eastAsiaTheme="majorEastAsia" w:hAnsi="Arial" w:cstheme="majorBidi"/>
      <w:i/>
      <w:color w:val="18406D"/>
      <w:spacing w:val="5"/>
      <w:kern w:val="28"/>
      <w:sz w:val="48"/>
      <w:szCs w:val="52"/>
      <w:lang w:val="en"/>
    </w:rPr>
  </w:style>
  <w:style w:type="paragraph" w:styleId="Subtitle">
    <w:name w:val="Subtitle"/>
    <w:basedOn w:val="Normal"/>
    <w:next w:val="Normal"/>
    <w:link w:val="SubtitleChar"/>
    <w:autoRedefine/>
    <w:uiPriority w:val="11"/>
    <w:qFormat/>
    <w:rsid w:val="00060544"/>
    <w:pPr>
      <w:numPr>
        <w:ilvl w:val="1"/>
      </w:numPr>
      <w:jc w:val="center"/>
    </w:pPr>
    <w:rPr>
      <w:rFonts w:eastAsiaTheme="majorEastAsia" w:cstheme="majorBidi"/>
      <w:i w:val="0"/>
      <w:iCs/>
      <w:color w:val="0F6FC6"/>
      <w:spacing w:val="15"/>
      <w:sz w:val="28"/>
      <w:szCs w:val="24"/>
    </w:rPr>
  </w:style>
  <w:style w:type="character" w:customStyle="1" w:styleId="SubtitleChar">
    <w:name w:val="Subtitle Char"/>
    <w:basedOn w:val="DefaultParagraphFont"/>
    <w:link w:val="Subtitle"/>
    <w:uiPriority w:val="11"/>
    <w:rsid w:val="00060544"/>
    <w:rPr>
      <w:rFonts w:ascii="Arial" w:eastAsiaTheme="majorEastAsia" w:hAnsi="Arial" w:cstheme="majorBidi"/>
      <w:iCs/>
      <w:color w:val="0F6FC6"/>
      <w:spacing w:val="15"/>
      <w:sz w:val="28"/>
      <w:szCs w:val="24"/>
    </w:rPr>
  </w:style>
  <w:style w:type="character" w:styleId="SubtleEmphasis">
    <w:name w:val="Subtle Emphasis"/>
    <w:uiPriority w:val="19"/>
    <w:qFormat/>
    <w:rsid w:val="00C6489A"/>
    <w:rPr>
      <w:rFonts w:ascii="Arial" w:hAnsi="Arial"/>
      <w:i/>
      <w:iCs/>
      <w:color w:val="0F6FC6"/>
      <w:sz w:val="28"/>
    </w:rPr>
  </w:style>
  <w:style w:type="character" w:customStyle="1" w:styleId="Heading3Char">
    <w:name w:val="Heading 3 Char"/>
    <w:basedOn w:val="DefaultParagraphFont"/>
    <w:link w:val="Heading3"/>
    <w:uiPriority w:val="9"/>
    <w:rsid w:val="000016F5"/>
    <w:rPr>
      <w:rFonts w:ascii="Arial" w:eastAsiaTheme="majorEastAsia" w:hAnsi="Arial" w:cstheme="majorBidi"/>
      <w:b/>
      <w:bCs/>
      <w:color w:val="6D6E71"/>
      <w:sz w:val="24"/>
      <w:szCs w:val="24"/>
    </w:rPr>
  </w:style>
  <w:style w:type="character" w:customStyle="1" w:styleId="Heading2Char">
    <w:name w:val="Heading 2 Char"/>
    <w:basedOn w:val="DefaultParagraphFont"/>
    <w:link w:val="Heading2"/>
    <w:uiPriority w:val="9"/>
    <w:rsid w:val="00B60A9A"/>
    <w:rPr>
      <w:rFonts w:ascii="Arial" w:hAnsi="Arial"/>
      <w:iCs/>
      <w:color w:val="0068AA"/>
      <w:sz w:val="24"/>
      <w:szCs w:val="24"/>
    </w:rPr>
  </w:style>
  <w:style w:type="character" w:customStyle="1" w:styleId="Heading1Char">
    <w:name w:val="Heading 1 Char"/>
    <w:basedOn w:val="DefaultParagraphFont"/>
    <w:link w:val="Heading1"/>
    <w:uiPriority w:val="9"/>
    <w:rsid w:val="00C95C6B"/>
    <w:rPr>
      <w:rFonts w:ascii="Arial" w:eastAsiaTheme="majorEastAsia" w:hAnsi="Arial" w:cs="Calibri"/>
      <w:bCs/>
      <w:i/>
      <w:color w:val="17406D"/>
      <w:kern w:val="32"/>
      <w:sz w:val="32"/>
      <w:szCs w:val="24"/>
      <w:lang w:val="en"/>
    </w:rPr>
  </w:style>
  <w:style w:type="paragraph" w:styleId="ListParagraph">
    <w:name w:val="List Paragraph"/>
    <w:basedOn w:val="Normal"/>
    <w:autoRedefine/>
    <w:uiPriority w:val="1"/>
    <w:qFormat/>
    <w:rsid w:val="00F3746C"/>
    <w:pPr>
      <w:numPr>
        <w:numId w:val="9"/>
      </w:numPr>
      <w:spacing w:before="240" w:after="240" w:line="240" w:lineRule="auto"/>
    </w:pPr>
  </w:style>
  <w:style w:type="paragraph" w:styleId="TOCHeading">
    <w:name w:val="TOC Heading"/>
    <w:basedOn w:val="Heading1"/>
    <w:next w:val="Normal"/>
    <w:uiPriority w:val="39"/>
    <w:unhideWhenUsed/>
    <w:qFormat/>
    <w:rsid w:val="00573C94"/>
    <w:pPr>
      <w:keepLines/>
      <w:widowControl/>
      <w:autoSpaceDE/>
      <w:autoSpaceDN/>
      <w:spacing w:after="0" w:line="259" w:lineRule="auto"/>
      <w:outlineLvl w:val="9"/>
    </w:pPr>
    <w:rPr>
      <w:rFonts w:asciiTheme="majorHAnsi" w:hAnsiTheme="majorHAnsi" w:cstheme="majorBidi"/>
      <w:bCs w:val="0"/>
      <w:color w:val="2F5496" w:themeColor="accent1" w:themeShade="BF"/>
      <w:kern w:val="0"/>
    </w:rPr>
  </w:style>
  <w:style w:type="paragraph" w:styleId="TOC1">
    <w:name w:val="toc 1"/>
    <w:basedOn w:val="Normal"/>
    <w:next w:val="Normal"/>
    <w:autoRedefine/>
    <w:uiPriority w:val="39"/>
    <w:unhideWhenUsed/>
    <w:rsid w:val="00F3746C"/>
    <w:pPr>
      <w:tabs>
        <w:tab w:val="right" w:leader="dot" w:pos="9350"/>
      </w:tabs>
      <w:spacing w:after="100"/>
    </w:pPr>
  </w:style>
  <w:style w:type="character" w:styleId="Hyperlink">
    <w:name w:val="Hyperlink"/>
    <w:basedOn w:val="DefaultParagraphFont"/>
    <w:uiPriority w:val="99"/>
    <w:unhideWhenUsed/>
    <w:rsid w:val="00573C94"/>
    <w:rPr>
      <w:color w:val="0563C1" w:themeColor="hyperlink"/>
      <w:u w:val="single"/>
    </w:rPr>
  </w:style>
  <w:style w:type="paragraph" w:styleId="Header">
    <w:name w:val="header"/>
    <w:basedOn w:val="Normal"/>
    <w:link w:val="HeaderChar"/>
    <w:uiPriority w:val="99"/>
    <w:unhideWhenUsed/>
    <w:rsid w:val="00573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C94"/>
    <w:rPr>
      <w:rFonts w:ascii="Arial" w:hAnsi="Arial"/>
      <w:sz w:val="24"/>
      <w:szCs w:val="22"/>
    </w:rPr>
  </w:style>
  <w:style w:type="paragraph" w:styleId="Footer">
    <w:name w:val="footer"/>
    <w:basedOn w:val="Normal"/>
    <w:link w:val="FooterChar"/>
    <w:uiPriority w:val="99"/>
    <w:unhideWhenUsed/>
    <w:rsid w:val="00573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C94"/>
    <w:rPr>
      <w:rFonts w:ascii="Arial" w:hAnsi="Arial"/>
      <w:sz w:val="24"/>
      <w:szCs w:val="22"/>
    </w:rPr>
  </w:style>
  <w:style w:type="paragraph" w:customStyle="1" w:styleId="StyleTitleBottomSinglesolidlineAuto15ptLinewidth">
    <w:name w:val="Style Title + Bottom: (Single solid line Auto  1.5 pt Line width)"/>
    <w:basedOn w:val="Title"/>
    <w:rsid w:val="00833988"/>
    <w:pPr>
      <w:pBdr>
        <w:bottom w:val="single" w:sz="12" w:space="1" w:color="auto"/>
      </w:pBdr>
    </w:pPr>
    <w:rPr>
      <w:rFonts w:cs="Times New Roman"/>
      <w:szCs w:val="20"/>
    </w:rPr>
  </w:style>
  <w:style w:type="character" w:styleId="UnresolvedMention">
    <w:name w:val="Unresolved Mention"/>
    <w:basedOn w:val="DefaultParagraphFont"/>
    <w:uiPriority w:val="99"/>
    <w:semiHidden/>
    <w:unhideWhenUsed/>
    <w:rsid w:val="00536204"/>
    <w:rPr>
      <w:color w:val="605E5C"/>
      <w:shd w:val="clear" w:color="auto" w:fill="E1DFDD"/>
    </w:rPr>
  </w:style>
  <w:style w:type="character" w:styleId="CommentReference">
    <w:name w:val="annotation reference"/>
    <w:basedOn w:val="DefaultParagraphFont"/>
    <w:uiPriority w:val="99"/>
    <w:semiHidden/>
    <w:unhideWhenUsed/>
    <w:rsid w:val="00440FFC"/>
    <w:rPr>
      <w:sz w:val="16"/>
      <w:szCs w:val="16"/>
    </w:rPr>
  </w:style>
  <w:style w:type="paragraph" w:styleId="CommentText">
    <w:name w:val="annotation text"/>
    <w:basedOn w:val="Normal"/>
    <w:link w:val="CommentTextChar"/>
    <w:uiPriority w:val="99"/>
    <w:unhideWhenUsed/>
    <w:rsid w:val="00440FFC"/>
    <w:pPr>
      <w:spacing w:line="240" w:lineRule="auto"/>
    </w:pPr>
    <w:rPr>
      <w:sz w:val="20"/>
      <w:szCs w:val="20"/>
    </w:rPr>
  </w:style>
  <w:style w:type="character" w:customStyle="1" w:styleId="CommentTextChar">
    <w:name w:val="Comment Text Char"/>
    <w:basedOn w:val="DefaultParagraphFont"/>
    <w:link w:val="CommentText"/>
    <w:uiPriority w:val="99"/>
    <w:rsid w:val="00440FFC"/>
    <w:rPr>
      <w:rFonts w:ascii="Arial" w:hAnsi="Arial"/>
      <w:color w:val="000000" w:themeColor="text1"/>
    </w:rPr>
  </w:style>
  <w:style w:type="paragraph" w:styleId="CommentSubject">
    <w:name w:val="annotation subject"/>
    <w:basedOn w:val="CommentText"/>
    <w:next w:val="CommentText"/>
    <w:link w:val="CommentSubjectChar"/>
    <w:uiPriority w:val="99"/>
    <w:semiHidden/>
    <w:unhideWhenUsed/>
    <w:rsid w:val="00440FFC"/>
    <w:rPr>
      <w:b/>
      <w:bCs/>
    </w:rPr>
  </w:style>
  <w:style w:type="character" w:customStyle="1" w:styleId="CommentSubjectChar">
    <w:name w:val="Comment Subject Char"/>
    <w:basedOn w:val="CommentTextChar"/>
    <w:link w:val="CommentSubject"/>
    <w:uiPriority w:val="99"/>
    <w:semiHidden/>
    <w:rsid w:val="00440FFC"/>
    <w:rPr>
      <w:rFonts w:ascii="Arial" w:hAnsi="Arial"/>
      <w:b/>
      <w:bCs/>
      <w:color w:val="000000" w:themeColor="text1"/>
    </w:rPr>
  </w:style>
  <w:style w:type="character" w:styleId="FollowedHyperlink">
    <w:name w:val="FollowedHyperlink"/>
    <w:basedOn w:val="DefaultParagraphFont"/>
    <w:uiPriority w:val="99"/>
    <w:semiHidden/>
    <w:unhideWhenUsed/>
    <w:rsid w:val="004B40B7"/>
    <w:rPr>
      <w:color w:val="954F72" w:themeColor="followedHyperlink"/>
      <w:u w:val="single"/>
    </w:rPr>
  </w:style>
  <w:style w:type="paragraph" w:styleId="TOC2">
    <w:name w:val="toc 2"/>
    <w:basedOn w:val="Normal"/>
    <w:next w:val="Normal"/>
    <w:autoRedefine/>
    <w:uiPriority w:val="39"/>
    <w:unhideWhenUsed/>
    <w:rsid w:val="001417C1"/>
    <w:pPr>
      <w:tabs>
        <w:tab w:val="right" w:leader="dot" w:pos="9350"/>
      </w:tabs>
      <w:spacing w:after="100"/>
      <w:ind w:left="240"/>
    </w:pPr>
  </w:style>
  <w:style w:type="table" w:styleId="GridTable5Dark-Accent1">
    <w:name w:val="Grid Table 5 Dark Accent 1"/>
    <w:basedOn w:val="TableNormal"/>
    <w:uiPriority w:val="50"/>
    <w:rsid w:val="00D85A73"/>
    <w:rPr>
      <w:rFonts w:asciiTheme="minorHAnsi" w:hAnsiTheme="minorHAnsi" w:cstheme="minorBidi"/>
      <w:kern w:val="0"/>
      <w:sz w:val="22"/>
      <w:szCs w:val="22"/>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ghtList-Accent1">
    <w:name w:val="Light List Accent 1"/>
    <w:basedOn w:val="TableNormal"/>
    <w:uiPriority w:val="61"/>
    <w:rsid w:val="00921B4D"/>
    <w:rPr>
      <w:rFonts w:asciiTheme="minorHAnsi" w:hAnsiTheme="minorHAnsi" w:cstheme="minorBidi"/>
      <w:kern w:val="0"/>
      <w:sz w:val="22"/>
      <w:szCs w:val="22"/>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Revision">
    <w:name w:val="Revision"/>
    <w:hidden/>
    <w:uiPriority w:val="99"/>
    <w:semiHidden/>
    <w:rsid w:val="00E91FB1"/>
    <w:rPr>
      <w:rFonts w:ascii="Arial" w:hAnsi="Arial"/>
      <w:i/>
      <w:color w:val="767171" w:themeColor="background2" w:themeShade="80"/>
      <w:sz w:val="24"/>
      <w:szCs w:val="22"/>
    </w:rPr>
  </w:style>
  <w:style w:type="table" w:styleId="TableGrid">
    <w:name w:val="Table Grid"/>
    <w:basedOn w:val="TableNormal"/>
    <w:uiPriority w:val="39"/>
    <w:rsid w:val="00AF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8E21CB"/>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Emphasis">
    <w:name w:val="Emphasis"/>
    <w:basedOn w:val="DefaultParagraphFont"/>
    <w:uiPriority w:val="20"/>
    <w:qFormat/>
    <w:rsid w:val="001A5152"/>
    <w:rPr>
      <w:i/>
      <w:iCs/>
    </w:rPr>
  </w:style>
  <w:style w:type="character" w:styleId="IntenseEmphasis">
    <w:name w:val="Intense Emphasis"/>
    <w:basedOn w:val="DefaultParagraphFont"/>
    <w:uiPriority w:val="21"/>
    <w:qFormat/>
    <w:rsid w:val="001A5152"/>
    <w:rPr>
      <w:color w:val="4472C4" w:themeColor="accent1"/>
    </w:rPr>
  </w:style>
  <w:style w:type="paragraph" w:styleId="TOC3">
    <w:name w:val="toc 3"/>
    <w:basedOn w:val="Normal"/>
    <w:next w:val="Normal"/>
    <w:autoRedefine/>
    <w:uiPriority w:val="39"/>
    <w:unhideWhenUsed/>
    <w:rsid w:val="008A7B06"/>
    <w:pPr>
      <w:spacing w:after="100"/>
      <w:ind w:left="480"/>
    </w:pPr>
  </w:style>
  <w:style w:type="table" w:styleId="ListTable3-Accent1">
    <w:name w:val="List Table 3 Accent 1"/>
    <w:basedOn w:val="TableNormal"/>
    <w:uiPriority w:val="48"/>
    <w:rsid w:val="006F485E"/>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4839086">
      <w:bodyDiv w:val="1"/>
      <w:marLeft w:val="0"/>
      <w:marRight w:val="0"/>
      <w:marTop w:val="0"/>
      <w:marBottom w:val="0"/>
      <w:divBdr>
        <w:top w:val="none" w:sz="0" w:space="0" w:color="auto"/>
        <w:left w:val="none" w:sz="0" w:space="0" w:color="auto"/>
        <w:bottom w:val="none" w:sz="0" w:space="0" w:color="auto"/>
        <w:right w:val="none" w:sz="0" w:space="0" w:color="auto"/>
      </w:divBdr>
    </w:div>
    <w:div w:id="1858734741">
      <w:bodyDiv w:val="1"/>
      <w:marLeft w:val="0"/>
      <w:marRight w:val="0"/>
      <w:marTop w:val="0"/>
      <w:marBottom w:val="0"/>
      <w:divBdr>
        <w:top w:val="none" w:sz="0" w:space="0" w:color="auto"/>
        <w:left w:val="none" w:sz="0" w:space="0" w:color="auto"/>
        <w:bottom w:val="none" w:sz="0" w:space="0" w:color="auto"/>
        <w:right w:val="none" w:sz="0" w:space="0" w:color="auto"/>
      </w:divBdr>
    </w:div>
    <w:div w:id="1948652661">
      <w:bodyDiv w:val="1"/>
      <w:marLeft w:val="0"/>
      <w:marRight w:val="0"/>
      <w:marTop w:val="0"/>
      <w:marBottom w:val="0"/>
      <w:divBdr>
        <w:top w:val="none" w:sz="0" w:space="0" w:color="auto"/>
        <w:left w:val="none" w:sz="0" w:space="0" w:color="auto"/>
        <w:bottom w:val="none" w:sz="0" w:space="0" w:color="auto"/>
        <w:right w:val="none" w:sz="0" w:space="0" w:color="auto"/>
      </w:divBdr>
    </w:div>
    <w:div w:id="2090495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image" Target="media/image2.sv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www.calhr.ca.gov/workforce-planning/Documents/Workforce%20Data%20Workbook.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t>Sample Separation Snapshot</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Voluntary Separation</c:v>
                </c:pt>
              </c:strCache>
            </c:strRef>
          </c:tx>
          <c:spPr>
            <a:solidFill>
              <a:schemeClr val="accent2"/>
            </a:solidFill>
            <a:ln>
              <a:noFill/>
            </a:ln>
            <a:effectLst/>
          </c:spPr>
          <c:invertIfNegative val="0"/>
          <c:dPt>
            <c:idx val="3"/>
            <c:invertIfNegative val="0"/>
            <c:bubble3D val="0"/>
            <c:spPr>
              <a:solidFill>
                <a:schemeClr val="accent2"/>
              </a:solidFill>
              <a:ln>
                <a:noFill/>
              </a:ln>
              <a:effectLst/>
            </c:spPr>
            <c:extLst>
              <c:ext xmlns:c16="http://schemas.microsoft.com/office/drawing/2014/chart" uri="{C3380CC4-5D6E-409C-BE32-E72D297353CC}">
                <c16:uniqueId val="{00000001-5611-41C8-B4DB-AD29E382FD80}"/>
              </c:ext>
            </c:extLst>
          </c:dPt>
          <c:dPt>
            <c:idx val="4"/>
            <c:invertIfNegative val="0"/>
            <c:bubble3D val="0"/>
            <c:spPr>
              <a:solidFill>
                <a:schemeClr val="accent2"/>
              </a:solidFill>
              <a:ln>
                <a:noFill/>
              </a:ln>
              <a:effectLst/>
            </c:spPr>
            <c:extLst>
              <c:ext xmlns:c16="http://schemas.microsoft.com/office/drawing/2014/chart" uri="{C3380CC4-5D6E-409C-BE32-E72D297353CC}">
                <c16:uniqueId val="{00000003-5611-41C8-B4DB-AD29E382FD80}"/>
              </c:ext>
            </c:extLst>
          </c:dPt>
          <c:cat>
            <c:numRef>
              <c:f>Sheet1!$A$2:$A$6</c:f>
              <c:numCache>
                <c:formatCode>General</c:formatCode>
                <c:ptCount val="5"/>
                <c:pt idx="0">
                  <c:v>2012</c:v>
                </c:pt>
                <c:pt idx="1">
                  <c:v>2013</c:v>
                </c:pt>
                <c:pt idx="2">
                  <c:v>2014</c:v>
                </c:pt>
                <c:pt idx="3">
                  <c:v>2015</c:v>
                </c:pt>
                <c:pt idx="4">
                  <c:v>2016</c:v>
                </c:pt>
              </c:numCache>
            </c:numRef>
          </c:cat>
          <c:val>
            <c:numRef>
              <c:f>Sheet1!$B$2:$B$6</c:f>
              <c:numCache>
                <c:formatCode>General</c:formatCode>
                <c:ptCount val="5"/>
                <c:pt idx="0">
                  <c:v>50</c:v>
                </c:pt>
                <c:pt idx="1">
                  <c:v>30</c:v>
                </c:pt>
                <c:pt idx="2">
                  <c:v>30</c:v>
                </c:pt>
                <c:pt idx="3">
                  <c:v>46.666666666666607</c:v>
                </c:pt>
                <c:pt idx="4">
                  <c:v>40.666666666666607</c:v>
                </c:pt>
              </c:numCache>
            </c:numRef>
          </c:val>
          <c:extLst>
            <c:ext xmlns:c16="http://schemas.microsoft.com/office/drawing/2014/chart" uri="{C3380CC4-5D6E-409C-BE32-E72D297353CC}">
              <c16:uniqueId val="{00000004-5611-41C8-B4DB-AD29E382FD80}"/>
            </c:ext>
          </c:extLst>
        </c:ser>
        <c:ser>
          <c:idx val="1"/>
          <c:order val="1"/>
          <c:tx>
            <c:strRef>
              <c:f>Sheet1!$C$1</c:f>
              <c:strCache>
                <c:ptCount val="1"/>
                <c:pt idx="0">
                  <c:v>Retirement</c:v>
                </c:pt>
              </c:strCache>
            </c:strRef>
          </c:tx>
          <c:spPr>
            <a:solidFill>
              <a:schemeClr val="accent4"/>
            </a:solidFill>
            <a:ln>
              <a:noFill/>
            </a:ln>
            <a:effectLst/>
          </c:spPr>
          <c:invertIfNegative val="0"/>
          <c:dPt>
            <c:idx val="3"/>
            <c:invertIfNegative val="0"/>
            <c:bubble3D val="0"/>
            <c:spPr>
              <a:solidFill>
                <a:schemeClr val="accent4"/>
              </a:solidFill>
              <a:ln>
                <a:noFill/>
              </a:ln>
              <a:effectLst/>
            </c:spPr>
            <c:extLst>
              <c:ext xmlns:c16="http://schemas.microsoft.com/office/drawing/2014/chart" uri="{C3380CC4-5D6E-409C-BE32-E72D297353CC}">
                <c16:uniqueId val="{00000006-5611-41C8-B4DB-AD29E382FD80}"/>
              </c:ext>
            </c:extLst>
          </c:dPt>
          <c:dPt>
            <c:idx val="4"/>
            <c:invertIfNegative val="0"/>
            <c:bubble3D val="0"/>
            <c:spPr>
              <a:solidFill>
                <a:schemeClr val="accent4"/>
              </a:solidFill>
              <a:ln>
                <a:noFill/>
              </a:ln>
              <a:effectLst/>
            </c:spPr>
            <c:extLst>
              <c:ext xmlns:c16="http://schemas.microsoft.com/office/drawing/2014/chart" uri="{C3380CC4-5D6E-409C-BE32-E72D297353CC}">
                <c16:uniqueId val="{00000008-5611-41C8-B4DB-AD29E382FD80}"/>
              </c:ext>
            </c:extLst>
          </c:dPt>
          <c:cat>
            <c:numRef>
              <c:f>Sheet1!$A$2:$A$6</c:f>
              <c:numCache>
                <c:formatCode>General</c:formatCode>
                <c:ptCount val="5"/>
                <c:pt idx="0">
                  <c:v>2012</c:v>
                </c:pt>
                <c:pt idx="1">
                  <c:v>2013</c:v>
                </c:pt>
                <c:pt idx="2">
                  <c:v>2014</c:v>
                </c:pt>
                <c:pt idx="3">
                  <c:v>2015</c:v>
                </c:pt>
                <c:pt idx="4">
                  <c:v>2016</c:v>
                </c:pt>
              </c:numCache>
            </c:numRef>
          </c:cat>
          <c:val>
            <c:numRef>
              <c:f>Sheet1!$C$2:$C$6</c:f>
              <c:numCache>
                <c:formatCode>General</c:formatCode>
                <c:ptCount val="5"/>
                <c:pt idx="0">
                  <c:v>30</c:v>
                </c:pt>
                <c:pt idx="1">
                  <c:v>40</c:v>
                </c:pt>
                <c:pt idx="2">
                  <c:v>45</c:v>
                </c:pt>
                <c:pt idx="3">
                  <c:v>30.8333333333333</c:v>
                </c:pt>
                <c:pt idx="4">
                  <c:v>35.333333333333343</c:v>
                </c:pt>
              </c:numCache>
            </c:numRef>
          </c:val>
          <c:extLst>
            <c:ext xmlns:c16="http://schemas.microsoft.com/office/drawing/2014/chart" uri="{C3380CC4-5D6E-409C-BE32-E72D297353CC}">
              <c16:uniqueId val="{00000009-5611-41C8-B4DB-AD29E382FD80}"/>
            </c:ext>
          </c:extLst>
        </c:ser>
        <c:ser>
          <c:idx val="2"/>
          <c:order val="2"/>
          <c:tx>
            <c:strRef>
              <c:f>Sheet1!$D$1</c:f>
              <c:strCache>
                <c:ptCount val="1"/>
                <c:pt idx="0">
                  <c:v>Involuntary Separation</c:v>
                </c:pt>
              </c:strCache>
            </c:strRef>
          </c:tx>
          <c:spPr>
            <a:solidFill>
              <a:schemeClr val="accent6"/>
            </a:solidFill>
            <a:ln>
              <a:noFill/>
            </a:ln>
            <a:effectLst/>
          </c:spPr>
          <c:invertIfNegative val="0"/>
          <c:dPt>
            <c:idx val="3"/>
            <c:invertIfNegative val="0"/>
            <c:bubble3D val="0"/>
            <c:spPr>
              <a:solidFill>
                <a:schemeClr val="accent6"/>
              </a:solidFill>
              <a:ln>
                <a:noFill/>
              </a:ln>
              <a:effectLst/>
            </c:spPr>
            <c:extLst>
              <c:ext xmlns:c16="http://schemas.microsoft.com/office/drawing/2014/chart" uri="{C3380CC4-5D6E-409C-BE32-E72D297353CC}">
                <c16:uniqueId val="{0000000B-5611-41C8-B4DB-AD29E382FD80}"/>
              </c:ext>
            </c:extLst>
          </c:dPt>
          <c:dPt>
            <c:idx val="4"/>
            <c:invertIfNegative val="0"/>
            <c:bubble3D val="0"/>
            <c:spPr>
              <a:solidFill>
                <a:schemeClr val="accent6"/>
              </a:solidFill>
              <a:ln>
                <a:noFill/>
              </a:ln>
              <a:effectLst/>
            </c:spPr>
            <c:extLst>
              <c:ext xmlns:c16="http://schemas.microsoft.com/office/drawing/2014/chart" uri="{C3380CC4-5D6E-409C-BE32-E72D297353CC}">
                <c16:uniqueId val="{0000000D-5611-41C8-B4DB-AD29E382FD80}"/>
              </c:ext>
            </c:extLst>
          </c:dPt>
          <c:cat>
            <c:numRef>
              <c:f>Sheet1!$A$2:$A$6</c:f>
              <c:numCache>
                <c:formatCode>General</c:formatCode>
                <c:ptCount val="5"/>
                <c:pt idx="0">
                  <c:v>2012</c:v>
                </c:pt>
                <c:pt idx="1">
                  <c:v>2013</c:v>
                </c:pt>
                <c:pt idx="2">
                  <c:v>2014</c:v>
                </c:pt>
                <c:pt idx="3">
                  <c:v>2015</c:v>
                </c:pt>
                <c:pt idx="4">
                  <c:v>2016</c:v>
                </c:pt>
              </c:numCache>
            </c:numRef>
          </c:cat>
          <c:val>
            <c:numRef>
              <c:f>Sheet1!$D$2:$D$6</c:f>
              <c:numCache>
                <c:formatCode>General</c:formatCode>
                <c:ptCount val="5"/>
                <c:pt idx="0">
                  <c:v>5</c:v>
                </c:pt>
                <c:pt idx="1">
                  <c:v>10</c:v>
                </c:pt>
                <c:pt idx="2">
                  <c:v>5</c:v>
                </c:pt>
                <c:pt idx="3">
                  <c:v>6.6666666666666661</c:v>
                </c:pt>
                <c:pt idx="4">
                  <c:v>6.6666666666666661</c:v>
                </c:pt>
              </c:numCache>
            </c:numRef>
          </c:val>
          <c:extLst>
            <c:ext xmlns:c16="http://schemas.microsoft.com/office/drawing/2014/chart" uri="{C3380CC4-5D6E-409C-BE32-E72D297353CC}">
              <c16:uniqueId val="{0000000E-5611-41C8-B4DB-AD29E382FD80}"/>
            </c:ext>
          </c:extLst>
        </c:ser>
        <c:ser>
          <c:idx val="3"/>
          <c:order val="3"/>
          <c:tx>
            <c:strRef>
              <c:f>Sheet1!$E$1</c:f>
              <c:strCache>
                <c:ptCount val="1"/>
                <c:pt idx="0">
                  <c:v>Health/Disability/Family</c:v>
                </c:pt>
              </c:strCache>
            </c:strRef>
          </c:tx>
          <c:spPr>
            <a:solidFill>
              <a:schemeClr val="accent2">
                <a:lumMod val="60000"/>
              </a:schemeClr>
            </a:solidFill>
            <a:ln>
              <a:noFill/>
            </a:ln>
            <a:effectLst/>
          </c:spPr>
          <c:invertIfNegative val="0"/>
          <c:dPt>
            <c:idx val="3"/>
            <c:invertIfNegative val="0"/>
            <c:bubble3D val="0"/>
            <c:extLst>
              <c:ext xmlns:c16="http://schemas.microsoft.com/office/drawing/2014/chart" uri="{C3380CC4-5D6E-409C-BE32-E72D297353CC}">
                <c16:uniqueId val="{00000010-5611-41C8-B4DB-AD29E382FD80}"/>
              </c:ext>
            </c:extLst>
          </c:dPt>
          <c:dPt>
            <c:idx val="4"/>
            <c:invertIfNegative val="0"/>
            <c:bubble3D val="0"/>
            <c:extLst>
              <c:ext xmlns:c16="http://schemas.microsoft.com/office/drawing/2014/chart" uri="{C3380CC4-5D6E-409C-BE32-E72D297353CC}">
                <c16:uniqueId val="{00000012-5611-41C8-B4DB-AD29E382FD80}"/>
              </c:ext>
            </c:extLst>
          </c:dPt>
          <c:cat>
            <c:numRef>
              <c:f>Sheet1!$A$2:$A$6</c:f>
              <c:numCache>
                <c:formatCode>General</c:formatCode>
                <c:ptCount val="5"/>
                <c:pt idx="0">
                  <c:v>2012</c:v>
                </c:pt>
                <c:pt idx="1">
                  <c:v>2013</c:v>
                </c:pt>
                <c:pt idx="2">
                  <c:v>2014</c:v>
                </c:pt>
                <c:pt idx="3">
                  <c:v>2015</c:v>
                </c:pt>
                <c:pt idx="4">
                  <c:v>2016</c:v>
                </c:pt>
              </c:numCache>
            </c:numRef>
          </c:cat>
          <c:val>
            <c:numRef>
              <c:f>Sheet1!$E$2:$E$6</c:f>
              <c:numCache>
                <c:formatCode>General</c:formatCode>
                <c:ptCount val="5"/>
                <c:pt idx="0">
                  <c:v>10</c:v>
                </c:pt>
                <c:pt idx="1">
                  <c:v>10</c:v>
                </c:pt>
                <c:pt idx="2">
                  <c:v>5</c:v>
                </c:pt>
                <c:pt idx="3">
                  <c:v>10.83333333333333</c:v>
                </c:pt>
                <c:pt idx="4">
                  <c:v>9.3333333333333357</c:v>
                </c:pt>
              </c:numCache>
            </c:numRef>
          </c:val>
          <c:extLst>
            <c:ext xmlns:c16="http://schemas.microsoft.com/office/drawing/2014/chart" uri="{C3380CC4-5D6E-409C-BE32-E72D297353CC}">
              <c16:uniqueId val="{00000013-5611-41C8-B4DB-AD29E382FD80}"/>
            </c:ext>
          </c:extLst>
        </c:ser>
        <c:ser>
          <c:idx val="4"/>
          <c:order val="4"/>
          <c:tx>
            <c:strRef>
              <c:f>Sheet1!$F$1</c:f>
              <c:strCache>
                <c:ptCount val="1"/>
                <c:pt idx="0">
                  <c:v>Total Separations</c:v>
                </c:pt>
              </c:strCache>
            </c:strRef>
          </c:tx>
          <c:spPr>
            <a:solidFill>
              <a:schemeClr val="accent4">
                <a:lumMod val="60000"/>
              </a:schemeClr>
            </a:solidFill>
            <a:ln>
              <a:noFill/>
            </a:ln>
            <a:effectLst/>
          </c:spPr>
          <c:invertIfNegative val="0"/>
          <c:dPt>
            <c:idx val="3"/>
            <c:invertIfNegative val="0"/>
            <c:bubble3D val="0"/>
            <c:spPr>
              <a:solidFill>
                <a:schemeClr val="accent4">
                  <a:lumMod val="60000"/>
                </a:schemeClr>
              </a:solidFill>
              <a:ln>
                <a:noFill/>
              </a:ln>
              <a:effectLst/>
            </c:spPr>
            <c:extLst>
              <c:ext xmlns:c16="http://schemas.microsoft.com/office/drawing/2014/chart" uri="{C3380CC4-5D6E-409C-BE32-E72D297353CC}">
                <c16:uniqueId val="{00000015-5611-41C8-B4DB-AD29E382FD80}"/>
              </c:ext>
            </c:extLst>
          </c:dPt>
          <c:dPt>
            <c:idx val="4"/>
            <c:invertIfNegative val="0"/>
            <c:bubble3D val="0"/>
            <c:spPr>
              <a:solidFill>
                <a:schemeClr val="accent4">
                  <a:lumMod val="60000"/>
                </a:schemeClr>
              </a:solidFill>
              <a:ln>
                <a:noFill/>
              </a:ln>
              <a:effectLst/>
            </c:spPr>
            <c:extLst>
              <c:ext xmlns:c16="http://schemas.microsoft.com/office/drawing/2014/chart" uri="{C3380CC4-5D6E-409C-BE32-E72D297353CC}">
                <c16:uniqueId val="{00000017-5611-41C8-B4DB-AD29E382FD80}"/>
              </c:ext>
            </c:extLst>
          </c:dPt>
          <c:cat>
            <c:numRef>
              <c:f>Sheet1!$A$2:$A$6</c:f>
              <c:numCache>
                <c:formatCode>General</c:formatCode>
                <c:ptCount val="5"/>
                <c:pt idx="0">
                  <c:v>2012</c:v>
                </c:pt>
                <c:pt idx="1">
                  <c:v>2013</c:v>
                </c:pt>
                <c:pt idx="2">
                  <c:v>2014</c:v>
                </c:pt>
                <c:pt idx="3">
                  <c:v>2015</c:v>
                </c:pt>
                <c:pt idx="4">
                  <c:v>2016</c:v>
                </c:pt>
              </c:numCache>
            </c:numRef>
          </c:cat>
          <c:val>
            <c:numRef>
              <c:f>Sheet1!$F$2:$F$6</c:f>
              <c:numCache>
                <c:formatCode>General</c:formatCode>
                <c:ptCount val="5"/>
                <c:pt idx="0">
                  <c:v>95</c:v>
                </c:pt>
                <c:pt idx="1">
                  <c:v>90</c:v>
                </c:pt>
                <c:pt idx="2">
                  <c:v>85</c:v>
                </c:pt>
                <c:pt idx="3">
                  <c:v>95</c:v>
                </c:pt>
                <c:pt idx="4">
                  <c:v>92</c:v>
                </c:pt>
              </c:numCache>
            </c:numRef>
          </c:val>
          <c:extLst>
            <c:ext xmlns:c16="http://schemas.microsoft.com/office/drawing/2014/chart" uri="{C3380CC4-5D6E-409C-BE32-E72D297353CC}">
              <c16:uniqueId val="{00000018-5611-41C8-B4DB-AD29E382FD80}"/>
            </c:ext>
          </c:extLst>
        </c:ser>
        <c:dLbls>
          <c:showLegendKey val="0"/>
          <c:showVal val="0"/>
          <c:showCatName val="0"/>
          <c:showSerName val="0"/>
          <c:showPercent val="0"/>
          <c:showBubbleSize val="0"/>
        </c:dLbls>
        <c:gapWidth val="150"/>
        <c:axId val="89348352"/>
        <c:axId val="89355008"/>
      </c:barChart>
      <c:catAx>
        <c:axId val="89348352"/>
        <c:scaling>
          <c:orientation val="minMax"/>
        </c:scaling>
        <c:delete val="0"/>
        <c:axPos val="b"/>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89355008"/>
        <c:crosses val="autoZero"/>
        <c:auto val="1"/>
        <c:lblAlgn val="ctr"/>
        <c:lblOffset val="100"/>
        <c:noMultiLvlLbl val="0"/>
      </c:catAx>
      <c:valAx>
        <c:axId val="89355008"/>
        <c:scaling>
          <c:orientation val="minMax"/>
        </c:scaling>
        <c:delete val="0"/>
        <c:axPos val="l"/>
        <c:majorGridlines>
          <c:spPr>
            <a:ln w="6350" cap="flat" cmpd="sng" algn="ctr">
              <a:solidFill>
                <a:schemeClr val="tx1">
                  <a:tint val="75000"/>
                </a:schemeClr>
              </a:solidFill>
              <a:prstDash val="solid"/>
              <a:round/>
            </a:ln>
            <a:effectLst/>
          </c:spPr>
        </c:majorGridlines>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89348352"/>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effectLst/>
              </a:rPr>
              <a:t>Sample</a:t>
            </a:r>
            <a:endParaRPr lang="en-US">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solidFill>
              </a:defRPr>
            </a:pPr>
            <a:r>
              <a:rPr lang="en-US"/>
              <a:t>Generational Breakout</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1.8165304268846504E-2"/>
          <c:y val="0.24815669561545486"/>
          <c:w val="0.85522989672402872"/>
          <c:h val="0.60726945289204226"/>
        </c:manualLayout>
      </c:layout>
      <c:barChart>
        <c:barDir val="col"/>
        <c:grouping val="percentStacked"/>
        <c:varyColors val="0"/>
        <c:ser>
          <c:idx val="0"/>
          <c:order val="0"/>
          <c:tx>
            <c:strRef>
              <c:f>'[Workforce Data Workbook.xlsx]Gen. Breakout'!$B$1</c:f>
              <c:strCache>
                <c:ptCount val="1"/>
                <c:pt idx="0">
                  <c:v>Generation Z
(1997 - 2015)</c:v>
                </c:pt>
              </c:strCache>
            </c:strRef>
          </c:tx>
          <c:spPr>
            <a:solidFill>
              <a:schemeClr val="accent2"/>
            </a:solidFill>
            <a:ln>
              <a:noFill/>
            </a:ln>
            <a:effectLst/>
          </c:spPr>
          <c:invertIfNegative val="0"/>
          <c:cat>
            <c:strRef>
              <c:f>'[Workforce Data Workbook.xlsx]Gen. Breakout'!$A$2:$A$8</c:f>
              <c:strCache>
                <c:ptCount val="7"/>
                <c:pt idx="0">
                  <c:v>Rank-and-File</c:v>
                </c:pt>
                <c:pt idx="1">
                  <c:v>Managers and Supervisors</c:v>
                </c:pt>
                <c:pt idx="2">
                  <c:v>Staff Services Manager III</c:v>
                </c:pt>
                <c:pt idx="3">
                  <c:v>C.E.A.</c:v>
                </c:pt>
                <c:pt idx="4">
                  <c:v>Exempt</c:v>
                </c:pt>
                <c:pt idx="5">
                  <c:v>All Permanent Organizational</c:v>
                </c:pt>
                <c:pt idx="6">
                  <c:v>All Permanent Civil Service</c:v>
                </c:pt>
              </c:strCache>
            </c:strRef>
          </c:cat>
          <c:val>
            <c:numRef>
              <c:f>'[Workforce Data Workbook.xlsx]Gen. Breakout'!$B$2:$B$8</c:f>
              <c:numCache>
                <c:formatCode>General</c:formatCode>
                <c:ptCount val="7"/>
                <c:pt idx="0">
                  <c:v>43</c:v>
                </c:pt>
                <c:pt idx="1">
                  <c:v>2</c:v>
                </c:pt>
                <c:pt idx="2">
                  <c:v>0</c:v>
                </c:pt>
                <c:pt idx="3">
                  <c:v>0</c:v>
                </c:pt>
                <c:pt idx="4">
                  <c:v>0</c:v>
                </c:pt>
                <c:pt idx="5">
                  <c:v>45</c:v>
                </c:pt>
                <c:pt idx="6">
                  <c:v>45</c:v>
                </c:pt>
              </c:numCache>
            </c:numRef>
          </c:val>
          <c:extLst>
            <c:ext xmlns:c16="http://schemas.microsoft.com/office/drawing/2014/chart" uri="{C3380CC4-5D6E-409C-BE32-E72D297353CC}">
              <c16:uniqueId val="{00000000-CBFE-4EAC-BC3C-CA65317668D2}"/>
            </c:ext>
          </c:extLst>
        </c:ser>
        <c:ser>
          <c:idx val="1"/>
          <c:order val="1"/>
          <c:tx>
            <c:strRef>
              <c:f>'[Workforce Data Workbook.xlsx]Gen. Breakout'!$C$1</c:f>
              <c:strCache>
                <c:ptCount val="1"/>
                <c:pt idx="0">
                  <c:v>Millenials
(1982 - 1996)</c:v>
                </c:pt>
              </c:strCache>
            </c:strRef>
          </c:tx>
          <c:spPr>
            <a:solidFill>
              <a:schemeClr val="accent4"/>
            </a:solidFill>
            <a:ln>
              <a:noFill/>
            </a:ln>
            <a:effectLst/>
          </c:spPr>
          <c:invertIfNegative val="0"/>
          <c:cat>
            <c:strRef>
              <c:f>'[Workforce Data Workbook.xlsx]Gen. Breakout'!$A$2:$A$8</c:f>
              <c:strCache>
                <c:ptCount val="7"/>
                <c:pt idx="0">
                  <c:v>Rank-and-File</c:v>
                </c:pt>
                <c:pt idx="1">
                  <c:v>Managers and Supervisors</c:v>
                </c:pt>
                <c:pt idx="2">
                  <c:v>Staff Services Manager III</c:v>
                </c:pt>
                <c:pt idx="3">
                  <c:v>C.E.A.</c:v>
                </c:pt>
                <c:pt idx="4">
                  <c:v>Exempt</c:v>
                </c:pt>
                <c:pt idx="5">
                  <c:v>All Permanent Organizational</c:v>
                </c:pt>
                <c:pt idx="6">
                  <c:v>All Permanent Civil Service</c:v>
                </c:pt>
              </c:strCache>
            </c:strRef>
          </c:cat>
          <c:val>
            <c:numRef>
              <c:f>'[Workforce Data Workbook.xlsx]Gen. Breakout'!$C$2:$C$8</c:f>
              <c:numCache>
                <c:formatCode>#,##0</c:formatCode>
                <c:ptCount val="7"/>
                <c:pt idx="0">
                  <c:v>67</c:v>
                </c:pt>
                <c:pt idx="1">
                  <c:v>2</c:v>
                </c:pt>
                <c:pt idx="2">
                  <c:v>0</c:v>
                </c:pt>
                <c:pt idx="3">
                  <c:v>0</c:v>
                </c:pt>
                <c:pt idx="4">
                  <c:v>0</c:v>
                </c:pt>
                <c:pt idx="5">
                  <c:v>69</c:v>
                </c:pt>
                <c:pt idx="6">
                  <c:v>69</c:v>
                </c:pt>
              </c:numCache>
            </c:numRef>
          </c:val>
          <c:extLst>
            <c:ext xmlns:c16="http://schemas.microsoft.com/office/drawing/2014/chart" uri="{C3380CC4-5D6E-409C-BE32-E72D297353CC}">
              <c16:uniqueId val="{00000001-CBFE-4EAC-BC3C-CA65317668D2}"/>
            </c:ext>
          </c:extLst>
        </c:ser>
        <c:ser>
          <c:idx val="2"/>
          <c:order val="2"/>
          <c:tx>
            <c:strRef>
              <c:f>'[Workforce Data Workbook.xlsx]Gen. Breakout'!$D$1</c:f>
              <c:strCache>
                <c:ptCount val="1"/>
                <c:pt idx="0">
                  <c:v>Generation X
(1965 - 1981)</c:v>
                </c:pt>
              </c:strCache>
            </c:strRef>
          </c:tx>
          <c:spPr>
            <a:solidFill>
              <a:schemeClr val="accent6"/>
            </a:solidFill>
            <a:ln>
              <a:noFill/>
            </a:ln>
            <a:effectLst/>
          </c:spPr>
          <c:invertIfNegative val="0"/>
          <c:cat>
            <c:strRef>
              <c:f>'[Workforce Data Workbook.xlsx]Gen. Breakout'!$A$2:$A$8</c:f>
              <c:strCache>
                <c:ptCount val="7"/>
                <c:pt idx="0">
                  <c:v>Rank-and-File</c:v>
                </c:pt>
                <c:pt idx="1">
                  <c:v>Managers and Supervisors</c:v>
                </c:pt>
                <c:pt idx="2">
                  <c:v>Staff Services Manager III</c:v>
                </c:pt>
                <c:pt idx="3">
                  <c:v>C.E.A.</c:v>
                </c:pt>
                <c:pt idx="4">
                  <c:v>Exempt</c:v>
                </c:pt>
                <c:pt idx="5">
                  <c:v>All Permanent Organizational</c:v>
                </c:pt>
                <c:pt idx="6">
                  <c:v>All Permanent Civil Service</c:v>
                </c:pt>
              </c:strCache>
            </c:strRef>
          </c:cat>
          <c:val>
            <c:numRef>
              <c:f>'[Workforce Data Workbook.xlsx]Gen. Breakout'!$D$2:$D$8</c:f>
              <c:numCache>
                <c:formatCode>#,##0</c:formatCode>
                <c:ptCount val="7"/>
                <c:pt idx="0">
                  <c:v>183</c:v>
                </c:pt>
                <c:pt idx="1">
                  <c:v>74</c:v>
                </c:pt>
                <c:pt idx="2">
                  <c:v>0</c:v>
                </c:pt>
                <c:pt idx="3">
                  <c:v>5</c:v>
                </c:pt>
                <c:pt idx="4">
                  <c:v>0</c:v>
                </c:pt>
                <c:pt idx="5">
                  <c:v>262</c:v>
                </c:pt>
                <c:pt idx="6">
                  <c:v>257</c:v>
                </c:pt>
              </c:numCache>
            </c:numRef>
          </c:val>
          <c:extLst>
            <c:ext xmlns:c16="http://schemas.microsoft.com/office/drawing/2014/chart" uri="{C3380CC4-5D6E-409C-BE32-E72D297353CC}">
              <c16:uniqueId val="{00000002-CBFE-4EAC-BC3C-CA65317668D2}"/>
            </c:ext>
          </c:extLst>
        </c:ser>
        <c:ser>
          <c:idx val="3"/>
          <c:order val="3"/>
          <c:tx>
            <c:strRef>
              <c:f>'[Workforce Data Workbook.xlsx]Gen. Breakout'!$E$1</c:f>
              <c:strCache>
                <c:ptCount val="1"/>
                <c:pt idx="0">
                  <c:v>Baby Boomers
(1946 - 1964)</c:v>
                </c:pt>
              </c:strCache>
            </c:strRef>
          </c:tx>
          <c:spPr>
            <a:solidFill>
              <a:schemeClr val="accent2">
                <a:lumMod val="60000"/>
              </a:schemeClr>
            </a:solidFill>
            <a:ln>
              <a:noFill/>
            </a:ln>
            <a:effectLst/>
          </c:spPr>
          <c:invertIfNegative val="0"/>
          <c:cat>
            <c:strRef>
              <c:f>'[Workforce Data Workbook.xlsx]Gen. Breakout'!$A$2:$A$8</c:f>
              <c:strCache>
                <c:ptCount val="7"/>
                <c:pt idx="0">
                  <c:v>Rank-and-File</c:v>
                </c:pt>
                <c:pt idx="1">
                  <c:v>Managers and Supervisors</c:v>
                </c:pt>
                <c:pt idx="2">
                  <c:v>Staff Services Manager III</c:v>
                </c:pt>
                <c:pt idx="3">
                  <c:v>C.E.A.</c:v>
                </c:pt>
                <c:pt idx="4">
                  <c:v>Exempt</c:v>
                </c:pt>
                <c:pt idx="5">
                  <c:v>All Permanent Organizational</c:v>
                </c:pt>
                <c:pt idx="6">
                  <c:v>All Permanent Civil Service</c:v>
                </c:pt>
              </c:strCache>
            </c:strRef>
          </c:cat>
          <c:val>
            <c:numRef>
              <c:f>'[Workforce Data Workbook.xlsx]Gen. Breakout'!$E$2:$E$8</c:f>
              <c:numCache>
                <c:formatCode>#,##0</c:formatCode>
                <c:ptCount val="7"/>
                <c:pt idx="0">
                  <c:v>70</c:v>
                </c:pt>
                <c:pt idx="1">
                  <c:v>17</c:v>
                </c:pt>
                <c:pt idx="2">
                  <c:v>0</c:v>
                </c:pt>
                <c:pt idx="3">
                  <c:v>1</c:v>
                </c:pt>
                <c:pt idx="4">
                  <c:v>0</c:v>
                </c:pt>
                <c:pt idx="5">
                  <c:v>88</c:v>
                </c:pt>
                <c:pt idx="6">
                  <c:v>87</c:v>
                </c:pt>
              </c:numCache>
            </c:numRef>
          </c:val>
          <c:extLst>
            <c:ext xmlns:c16="http://schemas.microsoft.com/office/drawing/2014/chart" uri="{C3380CC4-5D6E-409C-BE32-E72D297353CC}">
              <c16:uniqueId val="{00000003-CBFE-4EAC-BC3C-CA65317668D2}"/>
            </c:ext>
          </c:extLst>
        </c:ser>
        <c:ser>
          <c:idx val="4"/>
          <c:order val="4"/>
          <c:tx>
            <c:strRef>
              <c:f>'[Workforce Data Workbook.xlsx]Gen. Breakout'!$F$1</c:f>
              <c:strCache>
                <c:ptCount val="1"/>
                <c:pt idx="0">
                  <c:v>Traditionalists
(1925 - 1945)</c:v>
                </c:pt>
              </c:strCache>
            </c:strRef>
          </c:tx>
          <c:spPr>
            <a:solidFill>
              <a:schemeClr val="accent4">
                <a:lumMod val="60000"/>
              </a:schemeClr>
            </a:solidFill>
            <a:ln>
              <a:noFill/>
            </a:ln>
            <a:effectLst/>
          </c:spPr>
          <c:invertIfNegative val="0"/>
          <c:cat>
            <c:strRef>
              <c:f>'[Workforce Data Workbook.xlsx]Gen. Breakout'!$A$2:$A$8</c:f>
              <c:strCache>
                <c:ptCount val="7"/>
                <c:pt idx="0">
                  <c:v>Rank-and-File</c:v>
                </c:pt>
                <c:pt idx="1">
                  <c:v>Managers and Supervisors</c:v>
                </c:pt>
                <c:pt idx="2">
                  <c:v>Staff Services Manager III</c:v>
                </c:pt>
                <c:pt idx="3">
                  <c:v>C.E.A.</c:v>
                </c:pt>
                <c:pt idx="4">
                  <c:v>Exempt</c:v>
                </c:pt>
                <c:pt idx="5">
                  <c:v>All Permanent Organizational</c:v>
                </c:pt>
                <c:pt idx="6">
                  <c:v>All Permanent Civil Service</c:v>
                </c:pt>
              </c:strCache>
            </c:strRef>
          </c:cat>
          <c:val>
            <c:numRef>
              <c:f>'[Workforce Data Workbook.xlsx]Gen. Breakout'!$F$2:$F$8</c:f>
              <c:numCache>
                <c:formatCode>#,##0</c:formatCode>
                <c:ptCount val="7"/>
                <c:pt idx="0">
                  <c:v>1</c:v>
                </c:pt>
                <c:pt idx="1">
                  <c:v>0</c:v>
                </c:pt>
                <c:pt idx="2">
                  <c:v>0</c:v>
                </c:pt>
                <c:pt idx="3">
                  <c:v>0</c:v>
                </c:pt>
                <c:pt idx="4">
                  <c:v>0</c:v>
                </c:pt>
                <c:pt idx="5">
                  <c:v>1</c:v>
                </c:pt>
                <c:pt idx="6">
                  <c:v>1</c:v>
                </c:pt>
              </c:numCache>
            </c:numRef>
          </c:val>
          <c:extLst>
            <c:ext xmlns:c16="http://schemas.microsoft.com/office/drawing/2014/chart" uri="{C3380CC4-5D6E-409C-BE32-E72D297353CC}">
              <c16:uniqueId val="{00000004-CBFE-4EAC-BC3C-CA65317668D2}"/>
            </c:ext>
          </c:extLst>
        </c:ser>
        <c:dLbls>
          <c:showLegendKey val="0"/>
          <c:showVal val="0"/>
          <c:showCatName val="0"/>
          <c:showSerName val="0"/>
          <c:showPercent val="0"/>
          <c:showBubbleSize val="0"/>
        </c:dLbls>
        <c:gapWidth val="150"/>
        <c:overlap val="100"/>
        <c:axId val="102651392"/>
        <c:axId val="102652928"/>
      </c:barChart>
      <c:catAx>
        <c:axId val="102651392"/>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2652928"/>
        <c:crosses val="autoZero"/>
        <c:auto val="1"/>
        <c:lblAlgn val="ctr"/>
        <c:lblOffset val="100"/>
        <c:noMultiLvlLbl val="0"/>
      </c:catAx>
      <c:valAx>
        <c:axId val="102652928"/>
        <c:scaling>
          <c:orientation val="minMax"/>
        </c:scaling>
        <c:delete val="1"/>
        <c:axPos val="l"/>
        <c:majorGridlines>
          <c:spPr>
            <a:ln w="9525" cap="flat" cmpd="sng" algn="ctr">
              <a:solidFill>
                <a:schemeClr val="tx1">
                  <a:tint val="75000"/>
                  <a:shade val="95000"/>
                  <a:satMod val="105000"/>
                </a:schemeClr>
              </a:solidFill>
              <a:prstDash val="solid"/>
              <a:round/>
            </a:ln>
            <a:effectLst/>
          </c:spPr>
        </c:majorGridlines>
        <c:numFmt formatCode="0%" sourceLinked="1"/>
        <c:majorTickMark val="out"/>
        <c:minorTickMark val="none"/>
        <c:tickLblPos val="nextTo"/>
        <c:crossAx val="102651392"/>
        <c:crosses val="autoZero"/>
        <c:crossBetween val="between"/>
      </c:valAx>
      <c:spPr>
        <a:solidFill>
          <a:schemeClr val="bg1"/>
        </a:solidFill>
        <a:ln>
          <a:noFill/>
        </a:ln>
        <a:effectLst/>
      </c:spPr>
    </c:plotArea>
    <c:legend>
      <c:legendPos val="r"/>
      <c:layout>
        <c:manualLayout>
          <c:xMode val="edge"/>
          <c:yMode val="edge"/>
          <c:x val="0.87339360357733054"/>
          <c:y val="0.23970745649676353"/>
          <c:w val="0.1056448325430711"/>
          <c:h val="0.5852894364473625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237F73FC00FA46963570439A3EECA8" ma:contentTypeVersion="4" ma:contentTypeDescription="Create a new document." ma:contentTypeScope="" ma:versionID="61b263f82d26c7a29a2f2fec15d1f370">
  <xsd:schema xmlns:xsd="http://www.w3.org/2001/XMLSchema" xmlns:xs="http://www.w3.org/2001/XMLSchema" xmlns:p="http://schemas.microsoft.com/office/2006/metadata/properties" xmlns:ns1="http://schemas.microsoft.com/sharepoint/v3" xmlns:ns3="d09d1775-0ef4-463c-b37e-63d33e6c9716" targetNamespace="http://schemas.microsoft.com/office/2006/metadata/properties" ma:root="true" ma:fieldsID="e030c74047d8046b24d0b2e3bf1b4a64" ns1:_="" ns3:_="">
    <xsd:import namespace="http://schemas.microsoft.com/sharepoint/v3"/>
    <xsd:import namespace="d09d1775-0ef4-463c-b37e-63d33e6c9716"/>
    <xsd:element name="properties">
      <xsd:complexType>
        <xsd:sequence>
          <xsd:element name="documentManagement">
            <xsd:complexType>
              <xsd:all>
                <xsd:element ref="ns1:KpiDescription" minOccurs="0"/>
                <xsd:element ref="ns3:CHR_x0020_Unit"/>
                <xsd:element ref="ns3:Program_x003a_Program_x0020_role" minOccurs="0"/>
                <xsd:element ref="ns1:PublishingStartDate" minOccurs="0"/>
                <xsd:element ref="ns1:PublishingExpirationDate" minOccurs="0"/>
                <xsd:element ref="ns3:SharedWithUsers" minOccurs="0"/>
                <xsd:element ref="ns3:_x0035_08_x0020_Accessible" minOccurs="0"/>
                <xsd:element ref="ns3:Remedi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KpiDescription" ma:readOnly="false">
      <xsd:simpleType>
        <xsd:restriction base="dms:Note">
          <xsd:maxLength value="255"/>
        </xsd:restriction>
      </xsd:simple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9d1775-0ef4-463c-b37e-63d33e6c9716" elementFormDefault="qualified">
    <xsd:import namespace="http://schemas.microsoft.com/office/2006/documentManagement/types"/>
    <xsd:import namespace="http://schemas.microsoft.com/office/infopath/2007/PartnerControls"/>
    <xsd:element name="CHR_x0020_Unit" ma:index="10" ma:displayName="Program" ma:description="Listing of division units." ma:list="{105bd9b9-9305-4025-9c2f-d796fb1e1b3c}" ma:internalName="CHR_x0020_Unit" ma:showField="Title" ma:web="d09d1775-0ef4-463c-b37e-63d33e6c9716">
      <xsd:simpleType>
        <xsd:restriction base="dms:Lookup"/>
      </xsd:simpleType>
    </xsd:element>
    <xsd:element name="Program_x003a_Program_x0020_role" ma:index="11" nillable="true" ma:displayName="Program:Program role" ma:list="{105bd9b9-9305-4025-9c2f-d796fb1e1b3c}" ma:internalName="Program_x003A_Program_x0020_role" ma:readOnly="true" ma:showField="PublishingContactName" ma:web="d09d1775-0ef4-463c-b37e-63d33e6c9716">
      <xsd:simpleType>
        <xsd:restriction base="dms:Lookup"/>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35_08_x0020_Accessible" ma:index="15" nillable="true" ma:displayName="Is Accessible" ma:default="FALSE" ma:format="Dropdown" ma:internalName="_x0035_08_x0020_Accessible">
      <xsd:simpleType>
        <xsd:restriction base="dms:Choice">
          <xsd:enumeration value="TRUE"/>
          <xsd:enumeration value="FALSE"/>
        </xsd:restriction>
      </xsd:simpleType>
    </xsd:element>
    <xsd:element name="RemediatedBy" ma:index="16" nillable="true" ma:displayName="RemediatedBy" ma:internalName="Remediated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edBy xmlns="d09d1775-0ef4-463c-b37e-63d33e6c9716">Teresa Hansen</RemediatedBy>
    <PublishingStartDate xmlns="http://schemas.microsoft.com/sharepoint/v3" xsi:nil="true"/>
    <PublishingExpirationDate xmlns="http://schemas.microsoft.com/sharepoint/v3" xsi:nil="true"/>
    <_x0035_08_x0020_Accessible xmlns="d09d1775-0ef4-463c-b37e-63d33e6c9716">TRUE</_x0035_08_x0020_Accessible>
    <KpiDescription xmlns="http://schemas.microsoft.com/sharepoint/v3" xsi:nil="true"/>
    <CHR_x0020_Unit xmlns="d09d1775-0ef4-463c-b37e-63d33e6c9716">71</CHR_x0020_Unit>
  </documentManagement>
</p:properties>
</file>

<file path=customXml/itemProps1.xml><?xml version="1.0" encoding="utf-8"?>
<ds:datastoreItem xmlns:ds="http://schemas.openxmlformats.org/officeDocument/2006/customXml" ds:itemID="{75720B73-6D88-4D9B-AACA-34D0AA87EF6F}">
  <ds:schemaRefs>
    <ds:schemaRef ds:uri="http://schemas.openxmlformats.org/officeDocument/2006/bibliography"/>
  </ds:schemaRefs>
</ds:datastoreItem>
</file>

<file path=customXml/itemProps2.xml><?xml version="1.0" encoding="utf-8"?>
<ds:datastoreItem xmlns:ds="http://schemas.openxmlformats.org/officeDocument/2006/customXml" ds:itemID="{36F0869B-FC72-474D-B1CF-DEDBAD0699FB}"/>
</file>

<file path=customXml/itemProps3.xml><?xml version="1.0" encoding="utf-8"?>
<ds:datastoreItem xmlns:ds="http://schemas.openxmlformats.org/officeDocument/2006/customXml" ds:itemID="{C6D231E7-B5AD-4B3B-B82F-C85229C309EC}"/>
</file>

<file path=customXml/itemProps4.xml><?xml version="1.0" encoding="utf-8"?>
<ds:datastoreItem xmlns:ds="http://schemas.openxmlformats.org/officeDocument/2006/customXml" ds:itemID="{CA1D435E-8FC3-4AEB-A7BB-3DC08016A029}"/>
</file>

<file path=docProps/app.xml><?xml version="1.0" encoding="utf-8"?>
<Properties xmlns="http://schemas.openxmlformats.org/officeDocument/2006/extended-properties" xmlns:vt="http://schemas.openxmlformats.org/officeDocument/2006/docPropsVTypes">
  <Template>Normal.dotm</Template>
  <TotalTime>3</TotalTime>
  <Pages>19</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Workforce Plan Template 2023</vt:lpstr>
    </vt:vector>
  </TitlesOfParts>
  <Company>California Department of Human Resources</Company>
  <LinksUpToDate>false</LinksUpToDate>
  <CharactersWithSpaces>12215</CharactersWithSpaces>
  <SharedDoc>false</SharedDoc>
  <HLinks>
    <vt:vector size="300" baseType="variant">
      <vt:variant>
        <vt:i4>196622</vt:i4>
      </vt:variant>
      <vt:variant>
        <vt:i4>306</vt:i4>
      </vt:variant>
      <vt:variant>
        <vt:i4>0</vt:i4>
      </vt:variant>
      <vt:variant>
        <vt:i4>5</vt:i4>
      </vt:variant>
      <vt:variant>
        <vt:lpwstr/>
      </vt:variant>
      <vt:variant>
        <vt:lpwstr>_Strategic_Direction</vt:lpwstr>
      </vt:variant>
      <vt:variant>
        <vt:i4>5308510</vt:i4>
      </vt:variant>
      <vt:variant>
        <vt:i4>288</vt:i4>
      </vt:variant>
      <vt:variant>
        <vt:i4>0</vt:i4>
      </vt:variant>
      <vt:variant>
        <vt:i4>5</vt:i4>
      </vt:variant>
      <vt:variant>
        <vt:lpwstr>https://www.calhr.ca.gov/state-hr-professionals/Pages/Career-Ambassador-Program.aspx</vt:lpwstr>
      </vt:variant>
      <vt:variant>
        <vt:lpwstr/>
      </vt:variant>
      <vt:variant>
        <vt:i4>5373960</vt:i4>
      </vt:variant>
      <vt:variant>
        <vt:i4>279</vt:i4>
      </vt:variant>
      <vt:variant>
        <vt:i4>0</vt:i4>
      </vt:variant>
      <vt:variant>
        <vt:i4>5</vt:i4>
      </vt:variant>
      <vt:variant>
        <vt:lpwstr>https://www.calhr.ca.gov/state-hr-professionals/Pages/phase-2-gather-and-analyze-organizational-data-for-the-workforce-plan.aspx</vt:lpwstr>
      </vt:variant>
      <vt:variant>
        <vt:lpwstr/>
      </vt:variant>
      <vt:variant>
        <vt:i4>6357115</vt:i4>
      </vt:variant>
      <vt:variant>
        <vt:i4>276</vt:i4>
      </vt:variant>
      <vt:variant>
        <vt:i4>0</vt:i4>
      </vt:variant>
      <vt:variant>
        <vt:i4>5</vt:i4>
      </vt:variant>
      <vt:variant>
        <vt:lpwstr>https://www.calhr.ca.gov/Training/Pages/competencies-leadership-model.aspx</vt:lpwstr>
      </vt:variant>
      <vt:variant>
        <vt:lpwstr/>
      </vt:variant>
      <vt:variant>
        <vt:i4>131098</vt:i4>
      </vt:variant>
      <vt:variant>
        <vt:i4>273</vt:i4>
      </vt:variant>
      <vt:variant>
        <vt:i4>0</vt:i4>
      </vt:variant>
      <vt:variant>
        <vt:i4>5</vt:i4>
      </vt:variant>
      <vt:variant>
        <vt:lpwstr>https://www.calhr.ca.gov/Training/Pages/competencies-core-model.aspx</vt:lpwstr>
      </vt:variant>
      <vt:variant>
        <vt:lpwstr/>
      </vt:variant>
      <vt:variant>
        <vt:i4>4522063</vt:i4>
      </vt:variant>
      <vt:variant>
        <vt:i4>270</vt:i4>
      </vt:variant>
      <vt:variant>
        <vt:i4>0</vt:i4>
      </vt:variant>
      <vt:variant>
        <vt:i4>5</vt:i4>
      </vt:variant>
      <vt:variant>
        <vt:lpwstr>https://www.calhr.ca.gov/state-hr-professionals/Pages/workforce-planning-statistics.aspx</vt:lpwstr>
      </vt:variant>
      <vt:variant>
        <vt:lpwstr/>
      </vt:variant>
      <vt:variant>
        <vt:i4>1179654</vt:i4>
      </vt:variant>
      <vt:variant>
        <vt:i4>267</vt:i4>
      </vt:variant>
      <vt:variant>
        <vt:i4>0</vt:i4>
      </vt:variant>
      <vt:variant>
        <vt:i4>5</vt:i4>
      </vt:variant>
      <vt:variant>
        <vt:lpwstr>https://www.calhr.ca.gov/Pages/statewide-reports.aspx</vt:lpwstr>
      </vt:variant>
      <vt:variant>
        <vt:lpwstr/>
      </vt:variant>
      <vt:variant>
        <vt:i4>3932281</vt:i4>
      </vt:variant>
      <vt:variant>
        <vt:i4>264</vt:i4>
      </vt:variant>
      <vt:variant>
        <vt:i4>0</vt:i4>
      </vt:variant>
      <vt:variant>
        <vt:i4>5</vt:i4>
      </vt:variant>
      <vt:variant>
        <vt:lpwstr>https://www.census.gov/</vt:lpwstr>
      </vt:variant>
      <vt:variant>
        <vt:lpwstr/>
      </vt:variant>
      <vt:variant>
        <vt:i4>3801133</vt:i4>
      </vt:variant>
      <vt:variant>
        <vt:i4>261</vt:i4>
      </vt:variant>
      <vt:variant>
        <vt:i4>0</vt:i4>
      </vt:variant>
      <vt:variant>
        <vt:i4>5</vt:i4>
      </vt:variant>
      <vt:variant>
        <vt:lpwstr>https://www.calhr.ca.gov/Pages/workforce-analysis.aspx</vt:lpwstr>
      </vt:variant>
      <vt:variant>
        <vt:lpwstr/>
      </vt:variant>
      <vt:variant>
        <vt:i4>1638400</vt:i4>
      </vt:variant>
      <vt:variant>
        <vt:i4>240</vt:i4>
      </vt:variant>
      <vt:variant>
        <vt:i4>0</vt:i4>
      </vt:variant>
      <vt:variant>
        <vt:i4>5</vt:i4>
      </vt:variant>
      <vt:variant>
        <vt:lpwstr>https://www.calhr.ca.gov/state-hr-professionals/Pages/Workforce-Planning-Toolkit.aspx</vt:lpwstr>
      </vt:variant>
      <vt:variant>
        <vt:lpwstr/>
      </vt:variant>
      <vt:variant>
        <vt:i4>3932276</vt:i4>
      </vt:variant>
      <vt:variant>
        <vt:i4>237</vt:i4>
      </vt:variant>
      <vt:variant>
        <vt:i4>0</vt:i4>
      </vt:variant>
      <vt:variant>
        <vt:i4>5</vt:i4>
      </vt:variant>
      <vt:variant>
        <vt:lpwstr>https://www.calhr.ca.gov/workforce-planning/Documents/Workforce Data Workbook Instructions 2022.pdf</vt:lpwstr>
      </vt:variant>
      <vt:variant>
        <vt:lpwstr/>
      </vt:variant>
      <vt:variant>
        <vt:i4>7012385</vt:i4>
      </vt:variant>
      <vt:variant>
        <vt:i4>234</vt:i4>
      </vt:variant>
      <vt:variant>
        <vt:i4>0</vt:i4>
      </vt:variant>
      <vt:variant>
        <vt:i4>5</vt:i4>
      </vt:variant>
      <vt:variant>
        <vt:lpwstr>https://www.calhr.ca.gov/workforce-planning/Documents/Workforce Data Workbook.xlsx</vt:lpwstr>
      </vt:variant>
      <vt:variant>
        <vt:lpwstr/>
      </vt:variant>
      <vt:variant>
        <vt:i4>1441855</vt:i4>
      </vt:variant>
      <vt:variant>
        <vt:i4>224</vt:i4>
      </vt:variant>
      <vt:variant>
        <vt:i4>0</vt:i4>
      </vt:variant>
      <vt:variant>
        <vt:i4>5</vt:i4>
      </vt:variant>
      <vt:variant>
        <vt:lpwstr/>
      </vt:variant>
      <vt:variant>
        <vt:lpwstr>_Toc149210676</vt:lpwstr>
      </vt:variant>
      <vt:variant>
        <vt:i4>1441855</vt:i4>
      </vt:variant>
      <vt:variant>
        <vt:i4>218</vt:i4>
      </vt:variant>
      <vt:variant>
        <vt:i4>0</vt:i4>
      </vt:variant>
      <vt:variant>
        <vt:i4>5</vt:i4>
      </vt:variant>
      <vt:variant>
        <vt:lpwstr/>
      </vt:variant>
      <vt:variant>
        <vt:lpwstr>_Toc149210675</vt:lpwstr>
      </vt:variant>
      <vt:variant>
        <vt:i4>1441855</vt:i4>
      </vt:variant>
      <vt:variant>
        <vt:i4>212</vt:i4>
      </vt:variant>
      <vt:variant>
        <vt:i4>0</vt:i4>
      </vt:variant>
      <vt:variant>
        <vt:i4>5</vt:i4>
      </vt:variant>
      <vt:variant>
        <vt:lpwstr/>
      </vt:variant>
      <vt:variant>
        <vt:lpwstr>_Toc149210674</vt:lpwstr>
      </vt:variant>
      <vt:variant>
        <vt:i4>1441855</vt:i4>
      </vt:variant>
      <vt:variant>
        <vt:i4>206</vt:i4>
      </vt:variant>
      <vt:variant>
        <vt:i4>0</vt:i4>
      </vt:variant>
      <vt:variant>
        <vt:i4>5</vt:i4>
      </vt:variant>
      <vt:variant>
        <vt:lpwstr/>
      </vt:variant>
      <vt:variant>
        <vt:lpwstr>_Toc149210673</vt:lpwstr>
      </vt:variant>
      <vt:variant>
        <vt:i4>1441855</vt:i4>
      </vt:variant>
      <vt:variant>
        <vt:i4>200</vt:i4>
      </vt:variant>
      <vt:variant>
        <vt:i4>0</vt:i4>
      </vt:variant>
      <vt:variant>
        <vt:i4>5</vt:i4>
      </vt:variant>
      <vt:variant>
        <vt:lpwstr/>
      </vt:variant>
      <vt:variant>
        <vt:lpwstr>_Toc149210672</vt:lpwstr>
      </vt:variant>
      <vt:variant>
        <vt:i4>1441855</vt:i4>
      </vt:variant>
      <vt:variant>
        <vt:i4>194</vt:i4>
      </vt:variant>
      <vt:variant>
        <vt:i4>0</vt:i4>
      </vt:variant>
      <vt:variant>
        <vt:i4>5</vt:i4>
      </vt:variant>
      <vt:variant>
        <vt:lpwstr/>
      </vt:variant>
      <vt:variant>
        <vt:lpwstr>_Toc149210671</vt:lpwstr>
      </vt:variant>
      <vt:variant>
        <vt:i4>1441855</vt:i4>
      </vt:variant>
      <vt:variant>
        <vt:i4>188</vt:i4>
      </vt:variant>
      <vt:variant>
        <vt:i4>0</vt:i4>
      </vt:variant>
      <vt:variant>
        <vt:i4>5</vt:i4>
      </vt:variant>
      <vt:variant>
        <vt:lpwstr/>
      </vt:variant>
      <vt:variant>
        <vt:lpwstr>_Toc149210670</vt:lpwstr>
      </vt:variant>
      <vt:variant>
        <vt:i4>1507391</vt:i4>
      </vt:variant>
      <vt:variant>
        <vt:i4>182</vt:i4>
      </vt:variant>
      <vt:variant>
        <vt:i4>0</vt:i4>
      </vt:variant>
      <vt:variant>
        <vt:i4>5</vt:i4>
      </vt:variant>
      <vt:variant>
        <vt:lpwstr/>
      </vt:variant>
      <vt:variant>
        <vt:lpwstr>_Toc149210669</vt:lpwstr>
      </vt:variant>
      <vt:variant>
        <vt:i4>1507391</vt:i4>
      </vt:variant>
      <vt:variant>
        <vt:i4>176</vt:i4>
      </vt:variant>
      <vt:variant>
        <vt:i4>0</vt:i4>
      </vt:variant>
      <vt:variant>
        <vt:i4>5</vt:i4>
      </vt:variant>
      <vt:variant>
        <vt:lpwstr/>
      </vt:variant>
      <vt:variant>
        <vt:lpwstr>_Toc149210668</vt:lpwstr>
      </vt:variant>
      <vt:variant>
        <vt:i4>1507391</vt:i4>
      </vt:variant>
      <vt:variant>
        <vt:i4>170</vt:i4>
      </vt:variant>
      <vt:variant>
        <vt:i4>0</vt:i4>
      </vt:variant>
      <vt:variant>
        <vt:i4>5</vt:i4>
      </vt:variant>
      <vt:variant>
        <vt:lpwstr/>
      </vt:variant>
      <vt:variant>
        <vt:lpwstr>_Toc149210667</vt:lpwstr>
      </vt:variant>
      <vt:variant>
        <vt:i4>1507391</vt:i4>
      </vt:variant>
      <vt:variant>
        <vt:i4>164</vt:i4>
      </vt:variant>
      <vt:variant>
        <vt:i4>0</vt:i4>
      </vt:variant>
      <vt:variant>
        <vt:i4>5</vt:i4>
      </vt:variant>
      <vt:variant>
        <vt:lpwstr/>
      </vt:variant>
      <vt:variant>
        <vt:lpwstr>_Toc149210666</vt:lpwstr>
      </vt:variant>
      <vt:variant>
        <vt:i4>1507391</vt:i4>
      </vt:variant>
      <vt:variant>
        <vt:i4>158</vt:i4>
      </vt:variant>
      <vt:variant>
        <vt:i4>0</vt:i4>
      </vt:variant>
      <vt:variant>
        <vt:i4>5</vt:i4>
      </vt:variant>
      <vt:variant>
        <vt:lpwstr/>
      </vt:variant>
      <vt:variant>
        <vt:lpwstr>_Toc149210665</vt:lpwstr>
      </vt:variant>
      <vt:variant>
        <vt:i4>1507391</vt:i4>
      </vt:variant>
      <vt:variant>
        <vt:i4>152</vt:i4>
      </vt:variant>
      <vt:variant>
        <vt:i4>0</vt:i4>
      </vt:variant>
      <vt:variant>
        <vt:i4>5</vt:i4>
      </vt:variant>
      <vt:variant>
        <vt:lpwstr/>
      </vt:variant>
      <vt:variant>
        <vt:lpwstr>_Toc149210664</vt:lpwstr>
      </vt:variant>
      <vt:variant>
        <vt:i4>1507391</vt:i4>
      </vt:variant>
      <vt:variant>
        <vt:i4>146</vt:i4>
      </vt:variant>
      <vt:variant>
        <vt:i4>0</vt:i4>
      </vt:variant>
      <vt:variant>
        <vt:i4>5</vt:i4>
      </vt:variant>
      <vt:variant>
        <vt:lpwstr/>
      </vt:variant>
      <vt:variant>
        <vt:lpwstr>_Toc149210663</vt:lpwstr>
      </vt:variant>
      <vt:variant>
        <vt:i4>1507391</vt:i4>
      </vt:variant>
      <vt:variant>
        <vt:i4>140</vt:i4>
      </vt:variant>
      <vt:variant>
        <vt:i4>0</vt:i4>
      </vt:variant>
      <vt:variant>
        <vt:i4>5</vt:i4>
      </vt:variant>
      <vt:variant>
        <vt:lpwstr/>
      </vt:variant>
      <vt:variant>
        <vt:lpwstr>_Toc149210662</vt:lpwstr>
      </vt:variant>
      <vt:variant>
        <vt:i4>1507391</vt:i4>
      </vt:variant>
      <vt:variant>
        <vt:i4>134</vt:i4>
      </vt:variant>
      <vt:variant>
        <vt:i4>0</vt:i4>
      </vt:variant>
      <vt:variant>
        <vt:i4>5</vt:i4>
      </vt:variant>
      <vt:variant>
        <vt:lpwstr/>
      </vt:variant>
      <vt:variant>
        <vt:lpwstr>_Toc149210661</vt:lpwstr>
      </vt:variant>
      <vt:variant>
        <vt:i4>1507391</vt:i4>
      </vt:variant>
      <vt:variant>
        <vt:i4>128</vt:i4>
      </vt:variant>
      <vt:variant>
        <vt:i4>0</vt:i4>
      </vt:variant>
      <vt:variant>
        <vt:i4>5</vt:i4>
      </vt:variant>
      <vt:variant>
        <vt:lpwstr/>
      </vt:variant>
      <vt:variant>
        <vt:lpwstr>_Toc149210660</vt:lpwstr>
      </vt:variant>
      <vt:variant>
        <vt:i4>1310783</vt:i4>
      </vt:variant>
      <vt:variant>
        <vt:i4>122</vt:i4>
      </vt:variant>
      <vt:variant>
        <vt:i4>0</vt:i4>
      </vt:variant>
      <vt:variant>
        <vt:i4>5</vt:i4>
      </vt:variant>
      <vt:variant>
        <vt:lpwstr/>
      </vt:variant>
      <vt:variant>
        <vt:lpwstr>_Toc149210659</vt:lpwstr>
      </vt:variant>
      <vt:variant>
        <vt:i4>1310783</vt:i4>
      </vt:variant>
      <vt:variant>
        <vt:i4>116</vt:i4>
      </vt:variant>
      <vt:variant>
        <vt:i4>0</vt:i4>
      </vt:variant>
      <vt:variant>
        <vt:i4>5</vt:i4>
      </vt:variant>
      <vt:variant>
        <vt:lpwstr/>
      </vt:variant>
      <vt:variant>
        <vt:lpwstr>_Toc149210658</vt:lpwstr>
      </vt:variant>
      <vt:variant>
        <vt:i4>1310783</vt:i4>
      </vt:variant>
      <vt:variant>
        <vt:i4>110</vt:i4>
      </vt:variant>
      <vt:variant>
        <vt:i4>0</vt:i4>
      </vt:variant>
      <vt:variant>
        <vt:i4>5</vt:i4>
      </vt:variant>
      <vt:variant>
        <vt:lpwstr/>
      </vt:variant>
      <vt:variant>
        <vt:lpwstr>_Toc149210657</vt:lpwstr>
      </vt:variant>
      <vt:variant>
        <vt:i4>1310783</vt:i4>
      </vt:variant>
      <vt:variant>
        <vt:i4>104</vt:i4>
      </vt:variant>
      <vt:variant>
        <vt:i4>0</vt:i4>
      </vt:variant>
      <vt:variant>
        <vt:i4>5</vt:i4>
      </vt:variant>
      <vt:variant>
        <vt:lpwstr/>
      </vt:variant>
      <vt:variant>
        <vt:lpwstr>_Toc149210656</vt:lpwstr>
      </vt:variant>
      <vt:variant>
        <vt:i4>1310783</vt:i4>
      </vt:variant>
      <vt:variant>
        <vt:i4>98</vt:i4>
      </vt:variant>
      <vt:variant>
        <vt:i4>0</vt:i4>
      </vt:variant>
      <vt:variant>
        <vt:i4>5</vt:i4>
      </vt:variant>
      <vt:variant>
        <vt:lpwstr/>
      </vt:variant>
      <vt:variant>
        <vt:lpwstr>_Toc149210655</vt:lpwstr>
      </vt:variant>
      <vt:variant>
        <vt:i4>1310783</vt:i4>
      </vt:variant>
      <vt:variant>
        <vt:i4>92</vt:i4>
      </vt:variant>
      <vt:variant>
        <vt:i4>0</vt:i4>
      </vt:variant>
      <vt:variant>
        <vt:i4>5</vt:i4>
      </vt:variant>
      <vt:variant>
        <vt:lpwstr/>
      </vt:variant>
      <vt:variant>
        <vt:lpwstr>_Toc149210654</vt:lpwstr>
      </vt:variant>
      <vt:variant>
        <vt:i4>1310783</vt:i4>
      </vt:variant>
      <vt:variant>
        <vt:i4>86</vt:i4>
      </vt:variant>
      <vt:variant>
        <vt:i4>0</vt:i4>
      </vt:variant>
      <vt:variant>
        <vt:i4>5</vt:i4>
      </vt:variant>
      <vt:variant>
        <vt:lpwstr/>
      </vt:variant>
      <vt:variant>
        <vt:lpwstr>_Toc149210653</vt:lpwstr>
      </vt:variant>
      <vt:variant>
        <vt:i4>1310783</vt:i4>
      </vt:variant>
      <vt:variant>
        <vt:i4>80</vt:i4>
      </vt:variant>
      <vt:variant>
        <vt:i4>0</vt:i4>
      </vt:variant>
      <vt:variant>
        <vt:i4>5</vt:i4>
      </vt:variant>
      <vt:variant>
        <vt:lpwstr/>
      </vt:variant>
      <vt:variant>
        <vt:lpwstr>_Toc149210652</vt:lpwstr>
      </vt:variant>
      <vt:variant>
        <vt:i4>1310783</vt:i4>
      </vt:variant>
      <vt:variant>
        <vt:i4>74</vt:i4>
      </vt:variant>
      <vt:variant>
        <vt:i4>0</vt:i4>
      </vt:variant>
      <vt:variant>
        <vt:i4>5</vt:i4>
      </vt:variant>
      <vt:variant>
        <vt:lpwstr/>
      </vt:variant>
      <vt:variant>
        <vt:lpwstr>_Toc149210651</vt:lpwstr>
      </vt:variant>
      <vt:variant>
        <vt:i4>1310783</vt:i4>
      </vt:variant>
      <vt:variant>
        <vt:i4>68</vt:i4>
      </vt:variant>
      <vt:variant>
        <vt:i4>0</vt:i4>
      </vt:variant>
      <vt:variant>
        <vt:i4>5</vt:i4>
      </vt:variant>
      <vt:variant>
        <vt:lpwstr/>
      </vt:variant>
      <vt:variant>
        <vt:lpwstr>_Toc149210650</vt:lpwstr>
      </vt:variant>
      <vt:variant>
        <vt:i4>1376319</vt:i4>
      </vt:variant>
      <vt:variant>
        <vt:i4>62</vt:i4>
      </vt:variant>
      <vt:variant>
        <vt:i4>0</vt:i4>
      </vt:variant>
      <vt:variant>
        <vt:i4>5</vt:i4>
      </vt:variant>
      <vt:variant>
        <vt:lpwstr/>
      </vt:variant>
      <vt:variant>
        <vt:lpwstr>_Toc149210649</vt:lpwstr>
      </vt:variant>
      <vt:variant>
        <vt:i4>1376319</vt:i4>
      </vt:variant>
      <vt:variant>
        <vt:i4>56</vt:i4>
      </vt:variant>
      <vt:variant>
        <vt:i4>0</vt:i4>
      </vt:variant>
      <vt:variant>
        <vt:i4>5</vt:i4>
      </vt:variant>
      <vt:variant>
        <vt:lpwstr/>
      </vt:variant>
      <vt:variant>
        <vt:lpwstr>_Toc149210648</vt:lpwstr>
      </vt:variant>
      <vt:variant>
        <vt:i4>1376319</vt:i4>
      </vt:variant>
      <vt:variant>
        <vt:i4>50</vt:i4>
      </vt:variant>
      <vt:variant>
        <vt:i4>0</vt:i4>
      </vt:variant>
      <vt:variant>
        <vt:i4>5</vt:i4>
      </vt:variant>
      <vt:variant>
        <vt:lpwstr/>
      </vt:variant>
      <vt:variant>
        <vt:lpwstr>_Toc149210647</vt:lpwstr>
      </vt:variant>
      <vt:variant>
        <vt:i4>1376319</vt:i4>
      </vt:variant>
      <vt:variant>
        <vt:i4>44</vt:i4>
      </vt:variant>
      <vt:variant>
        <vt:i4>0</vt:i4>
      </vt:variant>
      <vt:variant>
        <vt:i4>5</vt:i4>
      </vt:variant>
      <vt:variant>
        <vt:lpwstr/>
      </vt:variant>
      <vt:variant>
        <vt:lpwstr>_Toc149210646</vt:lpwstr>
      </vt:variant>
      <vt:variant>
        <vt:i4>1376319</vt:i4>
      </vt:variant>
      <vt:variant>
        <vt:i4>38</vt:i4>
      </vt:variant>
      <vt:variant>
        <vt:i4>0</vt:i4>
      </vt:variant>
      <vt:variant>
        <vt:i4>5</vt:i4>
      </vt:variant>
      <vt:variant>
        <vt:lpwstr/>
      </vt:variant>
      <vt:variant>
        <vt:lpwstr>_Toc149210645</vt:lpwstr>
      </vt:variant>
      <vt:variant>
        <vt:i4>1376319</vt:i4>
      </vt:variant>
      <vt:variant>
        <vt:i4>32</vt:i4>
      </vt:variant>
      <vt:variant>
        <vt:i4>0</vt:i4>
      </vt:variant>
      <vt:variant>
        <vt:i4>5</vt:i4>
      </vt:variant>
      <vt:variant>
        <vt:lpwstr/>
      </vt:variant>
      <vt:variant>
        <vt:lpwstr>_Toc149210644</vt:lpwstr>
      </vt:variant>
      <vt:variant>
        <vt:i4>1376319</vt:i4>
      </vt:variant>
      <vt:variant>
        <vt:i4>26</vt:i4>
      </vt:variant>
      <vt:variant>
        <vt:i4>0</vt:i4>
      </vt:variant>
      <vt:variant>
        <vt:i4>5</vt:i4>
      </vt:variant>
      <vt:variant>
        <vt:lpwstr/>
      </vt:variant>
      <vt:variant>
        <vt:lpwstr>_Toc149210643</vt:lpwstr>
      </vt:variant>
      <vt:variant>
        <vt:i4>1376319</vt:i4>
      </vt:variant>
      <vt:variant>
        <vt:i4>20</vt:i4>
      </vt:variant>
      <vt:variant>
        <vt:i4>0</vt:i4>
      </vt:variant>
      <vt:variant>
        <vt:i4>5</vt:i4>
      </vt:variant>
      <vt:variant>
        <vt:lpwstr/>
      </vt:variant>
      <vt:variant>
        <vt:lpwstr>_Toc149210642</vt:lpwstr>
      </vt:variant>
      <vt:variant>
        <vt:i4>1376319</vt:i4>
      </vt:variant>
      <vt:variant>
        <vt:i4>14</vt:i4>
      </vt:variant>
      <vt:variant>
        <vt:i4>0</vt:i4>
      </vt:variant>
      <vt:variant>
        <vt:i4>5</vt:i4>
      </vt:variant>
      <vt:variant>
        <vt:lpwstr/>
      </vt:variant>
      <vt:variant>
        <vt:lpwstr>_Toc149210641</vt:lpwstr>
      </vt:variant>
      <vt:variant>
        <vt:i4>1376319</vt:i4>
      </vt:variant>
      <vt:variant>
        <vt:i4>8</vt:i4>
      </vt:variant>
      <vt:variant>
        <vt:i4>0</vt:i4>
      </vt:variant>
      <vt:variant>
        <vt:i4>5</vt:i4>
      </vt:variant>
      <vt:variant>
        <vt:lpwstr/>
      </vt:variant>
      <vt:variant>
        <vt:lpwstr>_Toc149210640</vt:lpwstr>
      </vt:variant>
      <vt:variant>
        <vt:i4>1179711</vt:i4>
      </vt:variant>
      <vt:variant>
        <vt:i4>2</vt:i4>
      </vt:variant>
      <vt:variant>
        <vt:i4>0</vt:i4>
      </vt:variant>
      <vt:variant>
        <vt:i4>5</vt:i4>
      </vt:variant>
      <vt:variant>
        <vt:lpwstr/>
      </vt:variant>
      <vt:variant>
        <vt:lpwstr>_Toc149210639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CalHR Workforce Plan Template Blank</dc:title>
  <dc:subject/>
  <dc:creator>WFP@calhr.ca.gov</dc:creator>
  <cp:keywords/>
  <dc:description/>
  <cp:lastModifiedBy>Hansen, Teresa@CalHR</cp:lastModifiedBy>
  <cp:revision>4</cp:revision>
  <cp:lastPrinted>2024-02-28T20:29:00Z</cp:lastPrinted>
  <dcterms:created xsi:type="dcterms:W3CDTF">2024-02-28T21:14:00Z</dcterms:created>
  <dcterms:modified xsi:type="dcterms:W3CDTF">2024-04-25T18:45:00Z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25c9a8-e7a7-476f-a99b-71e4681b659a_Enabled">
    <vt:lpwstr>true</vt:lpwstr>
  </property>
  <property fmtid="{D5CDD505-2E9C-101B-9397-08002B2CF9AE}" pid="3" name="MSIP_Label_6925c9a8-e7a7-476f-a99b-71e4681b659a_SetDate">
    <vt:lpwstr>2024-02-28T21:14:00Z</vt:lpwstr>
  </property>
  <property fmtid="{D5CDD505-2E9C-101B-9397-08002B2CF9AE}" pid="4" name="MSIP_Label_6925c9a8-e7a7-476f-a99b-71e4681b659a_Method">
    <vt:lpwstr>Standard</vt:lpwstr>
  </property>
  <property fmtid="{D5CDD505-2E9C-101B-9397-08002B2CF9AE}" pid="5" name="MSIP_Label_6925c9a8-e7a7-476f-a99b-71e4681b659a_Name">
    <vt:lpwstr>Public</vt:lpwstr>
  </property>
  <property fmtid="{D5CDD505-2E9C-101B-9397-08002B2CF9AE}" pid="6" name="MSIP_Label_6925c9a8-e7a7-476f-a99b-71e4681b659a_SiteId">
    <vt:lpwstr>bb877949-684d-4682-88c4-c07448a5cb92</vt:lpwstr>
  </property>
  <property fmtid="{D5CDD505-2E9C-101B-9397-08002B2CF9AE}" pid="7" name="MSIP_Label_6925c9a8-e7a7-476f-a99b-71e4681b659a_ActionId">
    <vt:lpwstr>9db6b638-1d64-405d-9ff9-1f74ede98e19</vt:lpwstr>
  </property>
  <property fmtid="{D5CDD505-2E9C-101B-9397-08002B2CF9AE}" pid="8" name="MSIP_Label_6925c9a8-e7a7-476f-a99b-71e4681b659a_ContentBits">
    <vt:lpwstr>0</vt:lpwstr>
  </property>
  <property fmtid="{D5CDD505-2E9C-101B-9397-08002B2CF9AE}" pid="9" name="ContentTypeId">
    <vt:lpwstr>0x0101009F237F73FC00FA46963570439A3EECA8</vt:lpwstr>
  </property>
</Properties>
</file>